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38" w:rsidRPr="00917DA2" w:rsidRDefault="006E4838" w:rsidP="001B2359">
      <w:pPr>
        <w:shd w:val="clear" w:color="auto" w:fill="FFFFFF"/>
        <w:tabs>
          <w:tab w:val="center" w:pos="1985"/>
        </w:tabs>
        <w:spacing w:before="120" w:line="317" w:lineRule="exact"/>
        <w:jc w:val="right"/>
        <w:rPr>
          <w:b/>
          <w:spacing w:val="-6"/>
          <w:sz w:val="26"/>
          <w:szCs w:val="26"/>
        </w:rPr>
      </w:pPr>
      <w:r w:rsidRPr="00917DA2">
        <w:rPr>
          <w:b/>
          <w:spacing w:val="-6"/>
          <w:sz w:val="26"/>
          <w:szCs w:val="26"/>
        </w:rPr>
        <w:t>Проект</w:t>
      </w:r>
    </w:p>
    <w:p w:rsidR="006E4838" w:rsidRPr="00917DA2" w:rsidRDefault="006E4838" w:rsidP="008F23CD">
      <w:pPr>
        <w:shd w:val="clear" w:color="auto" w:fill="FFFFFF"/>
        <w:tabs>
          <w:tab w:val="center" w:pos="1985"/>
        </w:tabs>
        <w:spacing w:line="317" w:lineRule="exact"/>
        <w:ind w:left="43"/>
        <w:jc w:val="center"/>
        <w:rPr>
          <w:b/>
          <w:spacing w:val="-1"/>
          <w:sz w:val="26"/>
          <w:szCs w:val="26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b/>
          <w:sz w:val="26"/>
          <w:szCs w:val="26"/>
        </w:rPr>
      </w:pPr>
      <w:r w:rsidRPr="00917DA2">
        <w:rPr>
          <w:b/>
          <w:sz w:val="26"/>
          <w:szCs w:val="26"/>
        </w:rPr>
        <w:t>ХАНТЫ-МАНСИЙСКИЙ АВТОНОМНЫЙ ОКРУГ - ЮГРА</w:t>
      </w:r>
    </w:p>
    <w:p w:rsidR="001555F0" w:rsidRPr="00917DA2" w:rsidRDefault="001555F0" w:rsidP="008F23CD">
      <w:pPr>
        <w:keepNext/>
        <w:tabs>
          <w:tab w:val="center" w:pos="1985"/>
        </w:tabs>
        <w:spacing w:after="60"/>
        <w:jc w:val="center"/>
        <w:outlineLvl w:val="0"/>
        <w:rPr>
          <w:b/>
          <w:bCs/>
          <w:kern w:val="32"/>
          <w:sz w:val="26"/>
          <w:szCs w:val="26"/>
          <w:lang w:val="x-none" w:eastAsia="x-none"/>
        </w:rPr>
      </w:pPr>
      <w:r w:rsidRPr="00917DA2">
        <w:rPr>
          <w:b/>
          <w:bCs/>
          <w:kern w:val="32"/>
          <w:sz w:val="26"/>
          <w:szCs w:val="26"/>
          <w:lang w:val="x-none" w:eastAsia="x-none"/>
        </w:rPr>
        <w:t>ТЮМЕНСКАЯ ОБЛАСТЬ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b/>
          <w:sz w:val="26"/>
          <w:szCs w:val="26"/>
        </w:rPr>
      </w:pPr>
      <w:r w:rsidRPr="00917DA2">
        <w:rPr>
          <w:b/>
          <w:sz w:val="26"/>
          <w:szCs w:val="26"/>
        </w:rPr>
        <w:t>ХАНТЫ-МАНСИЙСКИЙ РАЙОН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b/>
          <w:sz w:val="26"/>
          <w:szCs w:val="26"/>
        </w:rPr>
      </w:pPr>
    </w:p>
    <w:p w:rsidR="001555F0" w:rsidRPr="00917DA2" w:rsidRDefault="001555F0" w:rsidP="008F23CD">
      <w:pPr>
        <w:keepNext/>
        <w:tabs>
          <w:tab w:val="center" w:pos="1985"/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6"/>
          <w:szCs w:val="26"/>
          <w:lang w:val="x-none" w:eastAsia="x-none"/>
        </w:rPr>
      </w:pPr>
      <w:r w:rsidRPr="00917DA2">
        <w:rPr>
          <w:b/>
          <w:bCs/>
          <w:kern w:val="32"/>
          <w:sz w:val="26"/>
          <w:szCs w:val="26"/>
          <w:lang w:val="x-none" w:eastAsia="x-none"/>
        </w:rPr>
        <w:t>Д У М А</w:t>
      </w:r>
    </w:p>
    <w:p w:rsidR="001555F0" w:rsidRPr="00917DA2" w:rsidRDefault="001555F0" w:rsidP="008F23CD">
      <w:pPr>
        <w:tabs>
          <w:tab w:val="center" w:pos="1985"/>
        </w:tabs>
        <w:rPr>
          <w:b/>
          <w:sz w:val="26"/>
          <w:szCs w:val="26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b/>
          <w:sz w:val="26"/>
          <w:szCs w:val="26"/>
        </w:rPr>
      </w:pPr>
      <w:r w:rsidRPr="00917DA2">
        <w:rPr>
          <w:b/>
          <w:sz w:val="26"/>
          <w:szCs w:val="26"/>
        </w:rPr>
        <w:t>Р Е Ш Е Н И Е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b/>
          <w:sz w:val="26"/>
          <w:szCs w:val="26"/>
        </w:rPr>
      </w:pPr>
    </w:p>
    <w:p w:rsidR="00133976" w:rsidRPr="00917DA2" w:rsidRDefault="00133976" w:rsidP="008F23CD">
      <w:pPr>
        <w:tabs>
          <w:tab w:val="center" w:pos="1985"/>
        </w:tabs>
        <w:suppressAutoHyphens/>
        <w:rPr>
          <w:bCs/>
          <w:sz w:val="26"/>
          <w:szCs w:val="26"/>
          <w:lang w:eastAsia="ar-SA"/>
        </w:rPr>
      </w:pPr>
    </w:p>
    <w:p w:rsidR="006E4838" w:rsidRPr="00917DA2" w:rsidRDefault="004576C6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pacing w:val="-9"/>
          <w:sz w:val="26"/>
          <w:szCs w:val="26"/>
        </w:rPr>
        <w:t>о</w:t>
      </w:r>
      <w:r w:rsidR="006E4838" w:rsidRPr="00917DA2">
        <w:rPr>
          <w:spacing w:val="-9"/>
          <w:sz w:val="26"/>
          <w:szCs w:val="26"/>
        </w:rPr>
        <w:t>т</w:t>
      </w:r>
      <w:r w:rsidRPr="00917DA2">
        <w:rPr>
          <w:spacing w:val="-9"/>
          <w:sz w:val="26"/>
          <w:szCs w:val="26"/>
        </w:rPr>
        <w:t xml:space="preserve"> </w:t>
      </w:r>
      <w:r w:rsidR="006E4838" w:rsidRPr="00917DA2">
        <w:rPr>
          <w:spacing w:val="-9"/>
          <w:sz w:val="26"/>
          <w:szCs w:val="26"/>
        </w:rPr>
        <w:t xml:space="preserve"> </w:t>
      </w:r>
      <w:r w:rsidR="002D216E" w:rsidRPr="00917DA2">
        <w:rPr>
          <w:spacing w:val="-9"/>
          <w:sz w:val="26"/>
          <w:szCs w:val="26"/>
        </w:rPr>
        <w:t>«</w:t>
      </w:r>
      <w:r w:rsidR="005C1E65" w:rsidRPr="00917DA2">
        <w:rPr>
          <w:spacing w:val="-9"/>
          <w:sz w:val="26"/>
          <w:szCs w:val="26"/>
        </w:rPr>
        <w:t>___</w:t>
      </w:r>
      <w:r w:rsidR="00147B0B" w:rsidRPr="00917DA2">
        <w:rPr>
          <w:spacing w:val="-9"/>
          <w:sz w:val="26"/>
          <w:szCs w:val="26"/>
        </w:rPr>
        <w:t xml:space="preserve"> </w:t>
      </w:r>
      <w:r w:rsidR="002D216E" w:rsidRPr="00917DA2">
        <w:rPr>
          <w:spacing w:val="-9"/>
          <w:sz w:val="26"/>
          <w:szCs w:val="26"/>
        </w:rPr>
        <w:t>»</w:t>
      </w:r>
      <w:r w:rsidR="005C1E65" w:rsidRPr="00917DA2">
        <w:rPr>
          <w:spacing w:val="-9"/>
          <w:sz w:val="26"/>
          <w:szCs w:val="26"/>
        </w:rPr>
        <w:t xml:space="preserve"> ________</w:t>
      </w:r>
      <w:r w:rsidR="00147B0B" w:rsidRPr="00917DA2">
        <w:rPr>
          <w:spacing w:val="-9"/>
          <w:sz w:val="26"/>
          <w:szCs w:val="26"/>
        </w:rPr>
        <w:t xml:space="preserve">  </w:t>
      </w:r>
      <w:r w:rsidR="002D216E" w:rsidRPr="00917DA2">
        <w:rPr>
          <w:spacing w:val="-9"/>
          <w:sz w:val="26"/>
          <w:szCs w:val="26"/>
        </w:rPr>
        <w:t>201</w:t>
      </w:r>
      <w:r w:rsidR="001555F0" w:rsidRPr="00917DA2">
        <w:rPr>
          <w:spacing w:val="-9"/>
          <w:sz w:val="26"/>
          <w:szCs w:val="26"/>
        </w:rPr>
        <w:t>6</w:t>
      </w:r>
      <w:r w:rsidR="006E4838" w:rsidRPr="00917DA2">
        <w:rPr>
          <w:sz w:val="26"/>
          <w:szCs w:val="26"/>
        </w:rPr>
        <w:t xml:space="preserve">                                                                  </w:t>
      </w:r>
      <w:r w:rsidR="000932C0" w:rsidRPr="00917DA2">
        <w:rPr>
          <w:sz w:val="26"/>
          <w:szCs w:val="26"/>
        </w:rPr>
        <w:t xml:space="preserve">      </w:t>
      </w:r>
      <w:r w:rsidR="006E4838" w:rsidRPr="00917DA2">
        <w:rPr>
          <w:sz w:val="26"/>
          <w:szCs w:val="26"/>
        </w:rPr>
        <w:t>№</w:t>
      </w:r>
      <w:r w:rsidR="00447444" w:rsidRPr="00917DA2">
        <w:rPr>
          <w:sz w:val="26"/>
          <w:szCs w:val="26"/>
        </w:rPr>
        <w:t>___</w:t>
      </w:r>
      <w:r w:rsidR="006E4838" w:rsidRPr="00917DA2">
        <w:rPr>
          <w:sz w:val="26"/>
          <w:szCs w:val="26"/>
        </w:rPr>
        <w:t>___</w:t>
      </w:r>
    </w:p>
    <w:p w:rsidR="006E4838" w:rsidRPr="00917DA2" w:rsidRDefault="006E4838" w:rsidP="008F23CD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5103"/>
        <w:rPr>
          <w:i/>
          <w:spacing w:val="-4"/>
          <w:sz w:val="26"/>
          <w:szCs w:val="26"/>
        </w:rPr>
      </w:pPr>
    </w:p>
    <w:p w:rsidR="00BC3231" w:rsidRPr="00917DA2" w:rsidRDefault="006E4838" w:rsidP="008F23C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jc w:val="both"/>
        <w:rPr>
          <w:spacing w:val="-4"/>
          <w:sz w:val="26"/>
          <w:szCs w:val="26"/>
        </w:rPr>
      </w:pPr>
      <w:r w:rsidRPr="00917DA2">
        <w:rPr>
          <w:sz w:val="26"/>
          <w:szCs w:val="26"/>
        </w:rPr>
        <w:t xml:space="preserve">О </w:t>
      </w:r>
      <w:r w:rsidR="00520FF6" w:rsidRPr="00917DA2">
        <w:rPr>
          <w:spacing w:val="-4"/>
          <w:sz w:val="26"/>
          <w:szCs w:val="26"/>
        </w:rPr>
        <w:t>внесени</w:t>
      </w:r>
      <w:r w:rsidR="006725D8" w:rsidRPr="00917DA2">
        <w:rPr>
          <w:spacing w:val="-4"/>
          <w:sz w:val="26"/>
          <w:szCs w:val="26"/>
        </w:rPr>
        <w:t>и</w:t>
      </w:r>
      <w:r w:rsidR="00520FF6" w:rsidRPr="00917DA2">
        <w:rPr>
          <w:spacing w:val="-4"/>
          <w:sz w:val="26"/>
          <w:szCs w:val="26"/>
        </w:rPr>
        <w:t xml:space="preserve"> изменений </w:t>
      </w:r>
      <w:r w:rsidR="00BC3231" w:rsidRPr="00917DA2">
        <w:rPr>
          <w:spacing w:val="-4"/>
          <w:sz w:val="26"/>
          <w:szCs w:val="26"/>
        </w:rPr>
        <w:t xml:space="preserve"> в </w:t>
      </w:r>
      <w:r w:rsidR="00880D08" w:rsidRPr="00917DA2">
        <w:rPr>
          <w:spacing w:val="-4"/>
          <w:sz w:val="26"/>
          <w:szCs w:val="26"/>
        </w:rPr>
        <w:t xml:space="preserve"> </w:t>
      </w:r>
      <w:r w:rsidR="00520FF6" w:rsidRPr="00917DA2">
        <w:rPr>
          <w:spacing w:val="-4"/>
          <w:sz w:val="26"/>
          <w:szCs w:val="26"/>
        </w:rPr>
        <w:t>решение Думы Х</w:t>
      </w:r>
      <w:r w:rsidR="00BC3231" w:rsidRPr="00917DA2">
        <w:rPr>
          <w:spacing w:val="-4"/>
          <w:sz w:val="26"/>
          <w:szCs w:val="26"/>
        </w:rPr>
        <w:t>анты-Мансийский район</w:t>
      </w:r>
      <w:r w:rsidR="00520FF6" w:rsidRPr="00917DA2">
        <w:rPr>
          <w:spacing w:val="-4"/>
          <w:sz w:val="26"/>
          <w:szCs w:val="26"/>
        </w:rPr>
        <w:t>а от 21.03.2008 №284 «Об утверждении Правил землепользования и застройки межселенных территорий Ханты-Мансийского района»</w:t>
      </w:r>
    </w:p>
    <w:p w:rsidR="009D2B08" w:rsidRPr="00917DA2" w:rsidRDefault="009D2B08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5273" w:rsidRPr="00917DA2" w:rsidRDefault="009D2B08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17DA2">
        <w:rPr>
          <w:sz w:val="26"/>
          <w:szCs w:val="26"/>
        </w:rPr>
        <w:t xml:space="preserve">          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в соответствии с Уставом Ханты-Мансийского района, учитывая результаты публичных слушаний </w:t>
      </w:r>
      <w:r w:rsidR="002C5273" w:rsidRPr="00917DA2">
        <w:rPr>
          <w:spacing w:val="-4"/>
          <w:sz w:val="26"/>
          <w:szCs w:val="26"/>
        </w:rPr>
        <w:t xml:space="preserve">от </w:t>
      </w:r>
      <w:r w:rsidR="00B71D85" w:rsidRPr="00917DA2">
        <w:rPr>
          <w:spacing w:val="-4"/>
          <w:sz w:val="26"/>
          <w:szCs w:val="26"/>
        </w:rPr>
        <w:t>00</w:t>
      </w:r>
      <w:r w:rsidR="002C5273" w:rsidRPr="00917DA2">
        <w:rPr>
          <w:spacing w:val="-4"/>
          <w:sz w:val="26"/>
          <w:szCs w:val="26"/>
        </w:rPr>
        <w:t>.</w:t>
      </w:r>
      <w:r w:rsidR="00B71D85" w:rsidRPr="00917DA2">
        <w:rPr>
          <w:spacing w:val="-4"/>
          <w:sz w:val="26"/>
          <w:szCs w:val="26"/>
        </w:rPr>
        <w:t>00.0000</w:t>
      </w:r>
      <w:r w:rsidR="002C5273" w:rsidRPr="00917DA2">
        <w:rPr>
          <w:spacing w:val="-4"/>
          <w:sz w:val="26"/>
          <w:szCs w:val="26"/>
        </w:rPr>
        <w:t>года</w:t>
      </w:r>
      <w:r w:rsidR="002C5273" w:rsidRPr="00917DA2">
        <w:rPr>
          <w:sz w:val="26"/>
          <w:szCs w:val="26"/>
        </w:rPr>
        <w:t xml:space="preserve">, </w:t>
      </w:r>
    </w:p>
    <w:p w:rsidR="00133976" w:rsidRPr="00917DA2" w:rsidRDefault="00133976" w:rsidP="008F23CD">
      <w:pPr>
        <w:shd w:val="clear" w:color="auto" w:fill="FFFFFF"/>
        <w:tabs>
          <w:tab w:val="left" w:pos="709"/>
          <w:tab w:val="center" w:pos="1985"/>
        </w:tabs>
        <w:ind w:firstLine="709"/>
        <w:jc w:val="center"/>
        <w:rPr>
          <w:b/>
          <w:spacing w:val="-4"/>
          <w:sz w:val="26"/>
          <w:szCs w:val="26"/>
        </w:rPr>
      </w:pPr>
    </w:p>
    <w:p w:rsidR="009D2B08" w:rsidRPr="00917DA2" w:rsidRDefault="009D2B08" w:rsidP="008F23CD">
      <w:pPr>
        <w:tabs>
          <w:tab w:val="center" w:pos="198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17DA2">
        <w:rPr>
          <w:sz w:val="26"/>
          <w:szCs w:val="26"/>
        </w:rPr>
        <w:t>Дума Ханты-Мансийского района</w:t>
      </w:r>
    </w:p>
    <w:p w:rsidR="009D2B08" w:rsidRPr="00917DA2" w:rsidRDefault="009D2B08" w:rsidP="008F23C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555F0" w:rsidRPr="00917DA2" w:rsidRDefault="001555F0" w:rsidP="008F23CD">
      <w:pPr>
        <w:tabs>
          <w:tab w:val="center" w:pos="1985"/>
        </w:tabs>
        <w:spacing w:after="120"/>
        <w:contextualSpacing/>
        <w:jc w:val="center"/>
        <w:rPr>
          <w:b/>
          <w:sz w:val="26"/>
          <w:szCs w:val="26"/>
          <w:lang w:eastAsia="x-none"/>
        </w:rPr>
      </w:pPr>
      <w:r w:rsidRPr="00917DA2">
        <w:rPr>
          <w:b/>
          <w:sz w:val="26"/>
          <w:szCs w:val="26"/>
          <w:lang w:eastAsia="x-none"/>
        </w:rPr>
        <w:t>РЕШИЛА:</w:t>
      </w:r>
    </w:p>
    <w:p w:rsidR="009D2B08" w:rsidRPr="00917DA2" w:rsidRDefault="009D2B08" w:rsidP="008F23C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86739" w:rsidRPr="00917DA2" w:rsidRDefault="00CC6B6B" w:rsidP="00E06259">
      <w:pPr>
        <w:jc w:val="both"/>
        <w:rPr>
          <w:sz w:val="26"/>
          <w:szCs w:val="26"/>
        </w:rPr>
      </w:pPr>
      <w:r w:rsidRPr="00917DA2">
        <w:rPr>
          <w:sz w:val="26"/>
          <w:szCs w:val="26"/>
        </w:rPr>
        <w:t>1.</w:t>
      </w:r>
      <w:r w:rsidR="009D2B08" w:rsidRPr="00917DA2">
        <w:rPr>
          <w:sz w:val="26"/>
          <w:szCs w:val="26"/>
        </w:rPr>
        <w:t>Внести изменени</w:t>
      </w:r>
      <w:r w:rsidR="00306DD1" w:rsidRPr="00917DA2">
        <w:rPr>
          <w:sz w:val="26"/>
          <w:szCs w:val="26"/>
        </w:rPr>
        <w:t>я</w:t>
      </w:r>
      <w:r w:rsidR="009D2B08" w:rsidRPr="00917DA2">
        <w:rPr>
          <w:sz w:val="26"/>
          <w:szCs w:val="26"/>
        </w:rPr>
        <w:t xml:space="preserve"> в </w:t>
      </w:r>
      <w:r w:rsidR="00A338FC" w:rsidRPr="00917DA2">
        <w:rPr>
          <w:sz w:val="26"/>
          <w:szCs w:val="26"/>
        </w:rPr>
        <w:t xml:space="preserve">приложение к </w:t>
      </w:r>
      <w:r w:rsidR="009D2B08" w:rsidRPr="00917DA2">
        <w:rPr>
          <w:sz w:val="26"/>
          <w:szCs w:val="26"/>
        </w:rPr>
        <w:t>решени</w:t>
      </w:r>
      <w:r w:rsidR="00A338FC" w:rsidRPr="00917DA2">
        <w:rPr>
          <w:sz w:val="26"/>
          <w:szCs w:val="26"/>
        </w:rPr>
        <w:t>ю</w:t>
      </w:r>
      <w:r w:rsidR="009D2B08" w:rsidRPr="00917DA2">
        <w:rPr>
          <w:sz w:val="26"/>
          <w:szCs w:val="26"/>
        </w:rPr>
        <w:t xml:space="preserve"> Думы Ханты-Мансийского района от 21.03.2008 № 284 «Об утверждении Правил землепользования и застройки межселенных территорий Ханты-Мансийского района»,</w:t>
      </w:r>
      <w:r w:rsidR="00B71D85" w:rsidRPr="00917DA2">
        <w:rPr>
          <w:sz w:val="26"/>
          <w:szCs w:val="26"/>
        </w:rPr>
        <w:t xml:space="preserve"> изложив его в новой редакции согласно приложению к настоящему решению.</w:t>
      </w:r>
    </w:p>
    <w:p w:rsidR="00B86739" w:rsidRPr="00917DA2" w:rsidRDefault="00CC6B6B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  <w:r w:rsidRPr="00917DA2">
        <w:rPr>
          <w:rFonts w:ascii="Times New Roman" w:hAnsi="Times New Roman"/>
          <w:sz w:val="26"/>
          <w:szCs w:val="26"/>
        </w:rPr>
        <w:t>2.</w:t>
      </w:r>
      <w:r w:rsidR="00097DE1" w:rsidRPr="00917DA2">
        <w:rPr>
          <w:rFonts w:ascii="Times New Roman" w:hAnsi="Times New Roman"/>
          <w:sz w:val="26"/>
          <w:szCs w:val="26"/>
        </w:rPr>
        <w:t>Настоящее р</w:t>
      </w:r>
      <w:r w:rsidR="00B86739" w:rsidRPr="00917DA2">
        <w:rPr>
          <w:rFonts w:ascii="Times New Roman" w:hAnsi="Times New Roman"/>
          <w:sz w:val="26"/>
          <w:szCs w:val="26"/>
        </w:rPr>
        <w:t>ешение вступает в силу после его официального опубликования (обнародования).</w:t>
      </w:r>
    </w:p>
    <w:p w:rsidR="00B86739" w:rsidRDefault="00B86739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272BC8" w:rsidRDefault="00272BC8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272BC8" w:rsidRDefault="00272BC8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272BC8" w:rsidRDefault="00272BC8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272BC8" w:rsidRPr="00917DA2" w:rsidRDefault="00272BC8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097DE1" w:rsidRPr="00917DA2" w:rsidRDefault="00097DE1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  <w:r w:rsidRPr="00917DA2">
        <w:rPr>
          <w:rFonts w:ascii="Times New Roman" w:hAnsi="Times New Roman"/>
          <w:sz w:val="26"/>
          <w:szCs w:val="26"/>
        </w:rPr>
        <w:t xml:space="preserve">Глава </w:t>
      </w:r>
    </w:p>
    <w:p w:rsidR="007A3149" w:rsidRDefault="00097DE1" w:rsidP="00272BC8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  <w:r w:rsidRPr="00917DA2">
        <w:rPr>
          <w:rFonts w:ascii="Times New Roman" w:hAnsi="Times New Roman"/>
          <w:sz w:val="26"/>
          <w:szCs w:val="26"/>
        </w:rPr>
        <w:t xml:space="preserve">Ханты-Мансийского района                                                     </w:t>
      </w:r>
      <w:r w:rsidR="00272BC8">
        <w:rPr>
          <w:rFonts w:ascii="Times New Roman" w:hAnsi="Times New Roman"/>
          <w:sz w:val="26"/>
          <w:szCs w:val="26"/>
        </w:rPr>
        <w:t xml:space="preserve">                </w:t>
      </w:r>
      <w:r w:rsidRPr="00917DA2">
        <w:rPr>
          <w:rFonts w:ascii="Times New Roman" w:hAnsi="Times New Roman"/>
          <w:sz w:val="26"/>
          <w:szCs w:val="26"/>
        </w:rPr>
        <w:t>П.Н. Захаров</w:t>
      </w:r>
    </w:p>
    <w:p w:rsidR="0029496E" w:rsidRDefault="0029496E" w:rsidP="00272BC8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29496E" w:rsidRPr="00272BC8" w:rsidRDefault="0029496E" w:rsidP="00272BC8">
      <w:pPr>
        <w:pStyle w:val="a3"/>
        <w:tabs>
          <w:tab w:val="center" w:pos="1985"/>
        </w:tabs>
        <w:jc w:val="both"/>
        <w:rPr>
          <w:rFonts w:ascii="Times New Roman" w:hAnsi="Times New Roman"/>
          <w:sz w:val="26"/>
          <w:szCs w:val="26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lastRenderedPageBreak/>
        <w:t>Приложение к решению Думы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Ханты-Мансийского района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от «__»_________2016 г. №_____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917DA2" w:rsidRDefault="00917DA2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917DA2" w:rsidRDefault="00917DA2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Приложение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к решению Думы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Ханты-Мансийского района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от 21.03.2008 г. №284 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0" w:name="Par38"/>
      <w:bookmarkEnd w:id="0"/>
      <w:r w:rsidRPr="00917DA2">
        <w:rPr>
          <w:rFonts w:eastAsiaTheme="minorHAnsi"/>
          <w:sz w:val="26"/>
          <w:szCs w:val="26"/>
          <w:lang w:eastAsia="en-US"/>
        </w:rPr>
        <w:t>ПРАВИЛА ЗЕМЛЕПОЛЬЗОВАНИЯ И ЗАСТРОЙКИ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МЕЖСЕЛЕННЫХ ТЕРРИТОРИЙ ХАНТЫ-МАНСИЙСКОГО РАЙОНА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ВВЕДЕНИЕ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7DA2">
        <w:rPr>
          <w:rFonts w:eastAsia="Calibri"/>
          <w:sz w:val="26"/>
          <w:szCs w:val="26"/>
        </w:rPr>
        <w:t>Правила землепользования и застройки межселенных территорий Ханты-Мансийского района (далее - Правила) -  документ градостроительного зонирования, утверждаемый решением Думы Ханты-Мансийского района и в котором устанавливаются территориальные зоны, градостроительные регламенты, порядок применения правил землепользования и застройки  и порядок внесения в них изменений и наряду 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6"/>
          <w:szCs w:val="26"/>
          <w:lang w:eastAsia="en-US"/>
        </w:rPr>
      </w:pPr>
      <w:bookmarkStart w:id="1" w:name="Par42"/>
      <w:bookmarkEnd w:id="1"/>
      <w:r w:rsidRPr="00917DA2">
        <w:rPr>
          <w:rFonts w:eastAsiaTheme="minorHAnsi"/>
          <w:sz w:val="26"/>
          <w:szCs w:val="26"/>
          <w:lang w:eastAsia="en-US"/>
        </w:rPr>
        <w:t>Глава 1. ОБЩИЕ ПОЛОЖЕНИЯ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bookmarkStart w:id="2" w:name="Par44"/>
      <w:bookmarkEnd w:id="2"/>
      <w:r w:rsidRPr="00917DA2">
        <w:rPr>
          <w:rFonts w:eastAsiaTheme="minorHAnsi"/>
          <w:sz w:val="26"/>
          <w:szCs w:val="26"/>
          <w:lang w:eastAsia="en-US"/>
        </w:rPr>
        <w:t>Статья 1. Основные понятия, используемые в настоящих Правилах</w:t>
      </w:r>
    </w:p>
    <w:p w:rsidR="001555F0" w:rsidRPr="00917DA2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      Для целей настоящих Правил используются следующие основные понятия: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1) государственный кадастровый учет земельных участков - действия уполномоченного </w:t>
      </w:r>
      <w:hyperlink r:id="rId9" w:history="1">
        <w:r w:rsidRPr="00917DA2">
          <w:rPr>
            <w:rFonts w:eastAsiaTheme="minorHAnsi"/>
            <w:sz w:val="26"/>
            <w:szCs w:val="26"/>
            <w:lang w:eastAsia="en-US"/>
          </w:rPr>
          <w:t>органа</w:t>
        </w:r>
      </w:hyperlink>
      <w:r w:rsidRPr="00917DA2">
        <w:rPr>
          <w:rFonts w:eastAsiaTheme="minorHAnsi"/>
          <w:sz w:val="26"/>
          <w:szCs w:val="26"/>
          <w:lang w:eastAsia="en-US"/>
        </w:rPr>
        <w:t xml:space="preserve">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- уникальные характеристики объекта недвижимости), или подтверждают прекращение существования такого недвижимого имущества, а также иных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предусмотренных Федеральным законом от 24.07.2007 № 221-ФЗ «О государственном кадастре недвижимости» сведений о недвижимом имуществе;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инвестиционного проекта;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6) застройщик - физическое или юридическое лицо, обеспечивающее на принадлежащем ему земельном участке </w:t>
      </w:r>
      <w:r w:rsidR="003463BF" w:rsidRPr="00917DA2">
        <w:rPr>
          <w:rFonts w:eastAsiaTheme="minorHAnsi"/>
          <w:sz w:val="26"/>
          <w:szCs w:val="26"/>
          <w:lang w:eastAsia="en-US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3463BF" w:rsidRPr="00917DA2">
        <w:rPr>
          <w:rFonts w:eastAsiaTheme="minorHAnsi"/>
          <w:sz w:val="26"/>
          <w:szCs w:val="26"/>
          <w:lang w:eastAsia="en-US"/>
        </w:rPr>
        <w:t>Росатом</w:t>
      </w:r>
      <w:proofErr w:type="spellEnd"/>
      <w:r w:rsidR="003463BF" w:rsidRPr="00917DA2">
        <w:rPr>
          <w:rFonts w:eastAsiaTheme="minorHAnsi"/>
          <w:sz w:val="26"/>
          <w:szCs w:val="26"/>
          <w:lang w:eastAsia="en-US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917DA2">
        <w:rPr>
          <w:rFonts w:eastAsiaTheme="minorHAnsi"/>
          <w:sz w:val="26"/>
          <w:szCs w:val="26"/>
          <w:lang w:eastAsia="en-US"/>
        </w:rPr>
        <w:t>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7) земельный участок - часть поверхности земли (в </w:t>
      </w:r>
      <w:proofErr w:type="spellStart"/>
      <w:r w:rsidRPr="00917DA2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917DA2">
        <w:rPr>
          <w:rFonts w:eastAsiaTheme="minorHAnsi"/>
          <w:sz w:val="26"/>
          <w:szCs w:val="26"/>
          <w:lang w:eastAsia="en-US"/>
        </w:rPr>
        <w:t>. почвенный слой), границы которой описаны и удостоверены в установленном порядке;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9)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и иных, необходимых для осуществления градостроительной деятельности, сведений;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17DA2">
        <w:rPr>
          <w:rFonts w:eastAsiaTheme="minorHAnsi"/>
          <w:sz w:val="26"/>
          <w:szCs w:val="26"/>
          <w:lang w:eastAsia="en-US"/>
        </w:rPr>
        <w:t xml:space="preserve">10) красные линии - линии, </w:t>
      </w:r>
      <w:r w:rsidR="00E06259" w:rsidRPr="00917DA2">
        <w:rPr>
          <w:rFonts w:eastAsiaTheme="minorHAnsi"/>
          <w:sz w:val="26"/>
          <w:szCs w:val="26"/>
          <w:lang w:eastAsia="en-US"/>
        </w:rPr>
        <w:t xml:space="preserve">которые </w:t>
      </w:r>
      <w:r w:rsidRPr="00917DA2">
        <w:rPr>
          <w:rFonts w:eastAsiaTheme="minorHAnsi"/>
          <w:sz w:val="26"/>
          <w:szCs w:val="26"/>
          <w:lang w:eastAsia="en-US"/>
        </w:rPr>
        <w:t>обозначаю</w:t>
      </w:r>
      <w:r w:rsidR="00E06259" w:rsidRPr="00917DA2">
        <w:rPr>
          <w:rFonts w:eastAsiaTheme="minorHAnsi"/>
          <w:sz w:val="26"/>
          <w:szCs w:val="26"/>
          <w:lang w:eastAsia="en-US"/>
        </w:rPr>
        <w:t>т</w:t>
      </w:r>
      <w:r w:rsidRPr="00917DA2">
        <w:rPr>
          <w:rFonts w:eastAsiaTheme="minorHAnsi"/>
          <w:sz w:val="26"/>
          <w:szCs w:val="26"/>
          <w:lang w:eastAsia="en-US"/>
        </w:rPr>
        <w:t xml:space="preserve"> существующие</w:t>
      </w:r>
      <w:r w:rsidR="003463BF" w:rsidRPr="00917DA2">
        <w:rPr>
          <w:rFonts w:eastAsiaTheme="minorHAnsi"/>
          <w:sz w:val="26"/>
          <w:szCs w:val="26"/>
          <w:lang w:eastAsia="en-US"/>
        </w:rPr>
        <w:t xml:space="preserve">, планируемые (изменяемые, вновь образуемые) </w:t>
      </w:r>
      <w:r w:rsidRPr="00917DA2">
        <w:rPr>
          <w:rFonts w:eastAsiaTheme="minorHAnsi"/>
          <w:sz w:val="26"/>
          <w:szCs w:val="26"/>
          <w:lang w:eastAsia="en-US"/>
        </w:rPr>
        <w:t xml:space="preserve">границы территорий общего пользования, границы земельных участков, на которых расположены </w:t>
      </w:r>
      <w:r w:rsidR="003463BF" w:rsidRPr="00917DA2">
        <w:rPr>
          <w:rFonts w:eastAsiaTheme="minorHAnsi"/>
          <w:sz w:val="26"/>
          <w:szCs w:val="26"/>
          <w:lang w:eastAsia="en-US"/>
        </w:rPr>
        <w:t xml:space="preserve">линии </w:t>
      </w:r>
      <w:r w:rsidRPr="00917DA2">
        <w:rPr>
          <w:rFonts w:eastAsiaTheme="minorHAnsi"/>
          <w:sz w:val="26"/>
          <w:szCs w:val="26"/>
          <w:lang w:eastAsia="en-US"/>
        </w:rPr>
        <w:t xml:space="preserve"> электропередачи, линии связи (в том числе линейно-кабельные сооружения), трубопроводы,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автомобильные дороги, железнодорожные линии и другие подобные сооружения;</w:t>
      </w:r>
      <w:proofErr w:type="gramEnd"/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12) межселенная территория - территория в границах района, находящаяся вне границ поселений;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района), контрольно-счетная палата Ханты-Мансийского района (далее - контрольно-счетная палата);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Theme="minorHAnsi"/>
          <w:sz w:val="26"/>
          <w:szCs w:val="26"/>
          <w:lang w:eastAsia="en-US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Югра,</w:t>
      </w:r>
      <w:r w:rsidRPr="00917DA2">
        <w:rPr>
          <w:rFonts w:eastAsia="Calibri"/>
          <w:sz w:val="26"/>
          <w:szCs w:val="26"/>
        </w:rPr>
        <w:t xml:space="preserve">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сервитута публичного осуществляется с учетом результатов  общественных слушаний;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17) социальная инфраструктура - система объектов (зданий, строений, сооружений), 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18)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</w:p>
    <w:p w:rsidR="001555F0" w:rsidRPr="00917DA2" w:rsidRDefault="00FC1AB1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19</w:t>
      </w:r>
      <w:r w:rsidR="001555F0" w:rsidRPr="00917DA2">
        <w:rPr>
          <w:rFonts w:eastAsiaTheme="minorHAnsi"/>
          <w:sz w:val="26"/>
          <w:szCs w:val="26"/>
          <w:lang w:eastAsia="en-US"/>
        </w:rPr>
        <w:t xml:space="preserve">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</w:t>
      </w:r>
      <w:r w:rsidR="001555F0" w:rsidRPr="00917DA2">
        <w:rPr>
          <w:rFonts w:eastAsiaTheme="minorHAnsi"/>
          <w:sz w:val="26"/>
          <w:szCs w:val="26"/>
          <w:lang w:eastAsia="en-US"/>
        </w:rPr>
        <w:lastRenderedPageBreak/>
        <w:t>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оборудование.</w:t>
      </w:r>
    </w:p>
    <w:p w:rsidR="006D5412" w:rsidRPr="00917DA2" w:rsidRDefault="00FC1AB1" w:rsidP="006D541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6"/>
          <w:szCs w:val="26"/>
        </w:rPr>
      </w:pPr>
      <w:r w:rsidRPr="00917DA2">
        <w:rPr>
          <w:rFonts w:eastAsia="Calibri"/>
          <w:color w:val="000000" w:themeColor="text1"/>
          <w:sz w:val="26"/>
          <w:szCs w:val="26"/>
        </w:rPr>
        <w:t>Другие т</w:t>
      </w:r>
      <w:r w:rsidR="006D5412" w:rsidRPr="00917DA2">
        <w:rPr>
          <w:rFonts w:eastAsia="Calibri"/>
          <w:color w:val="000000" w:themeColor="text1"/>
          <w:sz w:val="26"/>
          <w:szCs w:val="26"/>
        </w:rPr>
        <w:t xml:space="preserve">ермины и определения, используемые в настоящих Правилах, соответствуют принятым в </w:t>
      </w:r>
      <w:hyperlink r:id="rId10" w:history="1">
        <w:r w:rsidR="006D5412" w:rsidRPr="00917DA2">
          <w:rPr>
            <w:rFonts w:eastAsia="Calibri"/>
            <w:color w:val="000000" w:themeColor="text1"/>
            <w:sz w:val="26"/>
            <w:szCs w:val="26"/>
          </w:rPr>
          <w:t>Градостроительном кодексе</w:t>
        </w:r>
      </w:hyperlink>
      <w:r w:rsidR="006D5412" w:rsidRPr="00917DA2">
        <w:rPr>
          <w:rFonts w:eastAsia="Calibri"/>
          <w:color w:val="000000" w:themeColor="text1"/>
          <w:sz w:val="26"/>
          <w:szCs w:val="26"/>
        </w:rPr>
        <w:t xml:space="preserve"> РФ, а также в иных нормативных правовых актах в области градостроительной деятельности.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3" w:name="Par68"/>
      <w:bookmarkEnd w:id="3"/>
      <w:r w:rsidRPr="00917DA2">
        <w:rPr>
          <w:rFonts w:eastAsiaTheme="minorHAnsi"/>
          <w:sz w:val="26"/>
          <w:szCs w:val="26"/>
          <w:lang w:eastAsia="en-US"/>
        </w:rPr>
        <w:t>Статья 2. Сфера применения настоящих Правил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Настоящие Правила подлежат применению на межселенных территориях Ханты-Мансийского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4" w:name="Par73"/>
      <w:bookmarkEnd w:id="4"/>
      <w:r w:rsidRPr="00917DA2">
        <w:rPr>
          <w:rFonts w:eastAsiaTheme="minorHAnsi"/>
          <w:sz w:val="26"/>
          <w:szCs w:val="26"/>
          <w:lang w:eastAsia="en-US"/>
        </w:rPr>
        <w:t>Статья 3. Назначение настоящих Правил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Назначение настоящих Правил заключается: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="Calibri"/>
          <w:sz w:val="26"/>
          <w:szCs w:val="26"/>
        </w:rPr>
        <w:t xml:space="preserve">1) в создании условий для устойчивого развития </w:t>
      </w:r>
      <w:r w:rsidR="00D63A50" w:rsidRPr="00917DA2">
        <w:rPr>
          <w:rFonts w:eastAsia="Calibri"/>
          <w:sz w:val="26"/>
          <w:szCs w:val="26"/>
        </w:rPr>
        <w:t xml:space="preserve">межселенной </w:t>
      </w:r>
      <w:r w:rsidRPr="00917DA2">
        <w:rPr>
          <w:rFonts w:eastAsia="Calibri"/>
          <w:sz w:val="26"/>
          <w:szCs w:val="26"/>
        </w:rPr>
        <w:t xml:space="preserve">территории </w:t>
      </w:r>
      <w:r w:rsidR="00D63A50" w:rsidRPr="00917DA2">
        <w:rPr>
          <w:rFonts w:eastAsia="Calibri"/>
          <w:sz w:val="26"/>
          <w:szCs w:val="26"/>
        </w:rPr>
        <w:t xml:space="preserve">Ханты-Мансийского </w:t>
      </w:r>
      <w:r w:rsidRPr="00917DA2">
        <w:rPr>
          <w:rFonts w:eastAsia="Calibri"/>
          <w:sz w:val="26"/>
          <w:szCs w:val="26"/>
        </w:rPr>
        <w:t>района, сохранения окружающей среды и объектов культурного наследия;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2) в создании условий для </w:t>
      </w:r>
      <w:r w:rsidR="0063689F" w:rsidRPr="00917DA2">
        <w:rPr>
          <w:rFonts w:eastAsiaTheme="minorHAnsi"/>
          <w:sz w:val="26"/>
          <w:szCs w:val="26"/>
          <w:lang w:eastAsia="en-US"/>
        </w:rPr>
        <w:t xml:space="preserve">планировки </w:t>
      </w:r>
      <w:r w:rsidR="00D63A50" w:rsidRPr="00917DA2">
        <w:rPr>
          <w:rFonts w:eastAsiaTheme="minorHAnsi"/>
          <w:sz w:val="26"/>
          <w:szCs w:val="26"/>
          <w:lang w:eastAsia="en-US"/>
        </w:rPr>
        <w:t xml:space="preserve">межселенной </w:t>
      </w:r>
      <w:r w:rsidRPr="00917DA2">
        <w:rPr>
          <w:rFonts w:eastAsiaTheme="minorHAnsi"/>
          <w:sz w:val="26"/>
          <w:szCs w:val="26"/>
          <w:lang w:eastAsia="en-US"/>
        </w:rPr>
        <w:t>территори</w:t>
      </w:r>
      <w:r w:rsidR="0063689F" w:rsidRPr="00917DA2">
        <w:rPr>
          <w:rFonts w:eastAsiaTheme="minorHAnsi"/>
          <w:sz w:val="26"/>
          <w:szCs w:val="26"/>
          <w:lang w:eastAsia="en-US"/>
        </w:rPr>
        <w:t xml:space="preserve">и </w:t>
      </w:r>
      <w:r w:rsidR="00D63A50" w:rsidRPr="00917DA2">
        <w:rPr>
          <w:rFonts w:eastAsiaTheme="minorHAnsi"/>
          <w:sz w:val="26"/>
          <w:szCs w:val="26"/>
          <w:lang w:eastAsia="en-US"/>
        </w:rPr>
        <w:t xml:space="preserve">Ханты-Мансийского </w:t>
      </w:r>
      <w:r w:rsidR="0063689F" w:rsidRPr="00917DA2">
        <w:rPr>
          <w:rFonts w:eastAsiaTheme="minorHAnsi"/>
          <w:sz w:val="26"/>
          <w:szCs w:val="26"/>
          <w:lang w:eastAsia="en-US"/>
        </w:rPr>
        <w:t>рай</w:t>
      </w:r>
      <w:r w:rsidRPr="00917DA2">
        <w:rPr>
          <w:rFonts w:eastAsiaTheme="minorHAnsi"/>
          <w:sz w:val="26"/>
          <w:szCs w:val="26"/>
          <w:lang w:eastAsia="en-US"/>
        </w:rPr>
        <w:t>она;</w:t>
      </w:r>
    </w:p>
    <w:p w:rsidR="001555F0" w:rsidRPr="00917DA2" w:rsidRDefault="0063689F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</w:t>
      </w:r>
      <w:r w:rsidR="001555F0" w:rsidRPr="00917DA2">
        <w:rPr>
          <w:rFonts w:eastAsiaTheme="minorHAnsi"/>
          <w:sz w:val="26"/>
          <w:szCs w:val="26"/>
          <w:lang w:eastAsia="en-US"/>
        </w:rPr>
        <w:t xml:space="preserve">) в </w:t>
      </w:r>
      <w:r w:rsidRPr="00917DA2">
        <w:rPr>
          <w:rFonts w:eastAsiaTheme="minorHAnsi"/>
          <w:sz w:val="26"/>
          <w:szCs w:val="26"/>
          <w:lang w:eastAsia="en-US"/>
        </w:rPr>
        <w:t xml:space="preserve">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</w:t>
      </w:r>
      <w:r w:rsidR="007264DC" w:rsidRPr="00917DA2">
        <w:rPr>
          <w:rFonts w:eastAsiaTheme="minorHAnsi"/>
          <w:sz w:val="26"/>
          <w:szCs w:val="26"/>
          <w:lang w:eastAsia="en-US"/>
        </w:rPr>
        <w:t>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</w:t>
      </w:r>
      <w:r w:rsidR="001555F0" w:rsidRPr="00917DA2">
        <w:rPr>
          <w:rFonts w:eastAsiaTheme="minorHAnsi"/>
          <w:sz w:val="26"/>
          <w:szCs w:val="26"/>
          <w:lang w:eastAsia="en-US"/>
        </w:rPr>
        <w:t>;</w:t>
      </w:r>
    </w:p>
    <w:p w:rsidR="0063689F" w:rsidRPr="00917DA2" w:rsidRDefault="0063689F" w:rsidP="0063689F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r w:rsidRPr="00917DA2">
        <w:rPr>
          <w:rFonts w:eastAsiaTheme="minorHAnsi"/>
          <w:sz w:val="26"/>
          <w:szCs w:val="26"/>
          <w:lang w:eastAsia="en-US"/>
        </w:rPr>
        <w:t>4</w:t>
      </w:r>
      <w:r w:rsidR="001555F0" w:rsidRPr="00917DA2">
        <w:rPr>
          <w:rFonts w:eastAsiaTheme="minorHAnsi"/>
          <w:sz w:val="26"/>
          <w:szCs w:val="26"/>
          <w:lang w:eastAsia="en-US"/>
        </w:rPr>
        <w:t xml:space="preserve">) </w:t>
      </w:r>
      <w:r w:rsidR="001555F0" w:rsidRPr="00917DA2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создании условий </w:t>
      </w:r>
      <w:r w:rsidRPr="00917DA2">
        <w:rPr>
          <w:rFonts w:eastAsia="Calibri"/>
          <w:color w:val="000000" w:themeColor="text1"/>
          <w:sz w:val="26"/>
          <w:szCs w:val="26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917DA2">
          <w:rPr>
            <w:rFonts w:eastAsia="Calibri"/>
            <w:color w:val="000000" w:themeColor="text1"/>
            <w:sz w:val="26"/>
            <w:szCs w:val="26"/>
          </w:rPr>
          <w:t>видов</w:t>
        </w:r>
      </w:hyperlink>
      <w:r w:rsidRPr="00917DA2">
        <w:rPr>
          <w:rFonts w:eastAsia="Calibri"/>
          <w:color w:val="000000" w:themeColor="text1"/>
          <w:sz w:val="26"/>
          <w:szCs w:val="26"/>
        </w:rPr>
        <w:t xml:space="preserve"> разрешенного использования земельных участков и объектов капитального строительства.</w:t>
      </w:r>
      <w:r w:rsidR="000F5A86" w:rsidRPr="00917DA2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Правила землепользования и застройки включают в себя: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1) порядок их применения и внесения изменений в указанные правила;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2) градостроительные регламенты (Приложение 1 к настоящим Правилам);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 карту градостроительного зонирования (Приложение 2 к настоящим Правилам).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5" w:name="Par82"/>
      <w:bookmarkEnd w:id="5"/>
      <w:r w:rsidRPr="00917DA2">
        <w:rPr>
          <w:rFonts w:eastAsiaTheme="minorHAnsi"/>
          <w:sz w:val="26"/>
          <w:szCs w:val="26"/>
          <w:lang w:eastAsia="en-US"/>
        </w:rPr>
        <w:t>Статья 4. Порядок внесения изменений в настоящие Правила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2. Решение о подготовке проекта изменений в настоящие Правила принимаются главой администрации района. Основаниями для рассмотрения главой администрации района вопроса о внесении изменений в Правила является несоответствие настоящих Правил схеме территориального планирования,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1555F0" w:rsidRPr="00917DA2" w:rsidRDefault="00FC1AB1" w:rsidP="00FC1AB1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 </w:t>
      </w:r>
      <w:r w:rsidR="001555F0" w:rsidRPr="00917DA2">
        <w:rPr>
          <w:rFonts w:eastAsiaTheme="minorHAnsi"/>
          <w:sz w:val="26"/>
          <w:szCs w:val="26"/>
          <w:lang w:eastAsia="en-US"/>
        </w:rPr>
        <w:t xml:space="preserve">3. Предложения о внесении изменений в настоящие Правила направляются </w:t>
      </w:r>
      <w:r w:rsidRPr="00917DA2">
        <w:rPr>
          <w:rFonts w:eastAsiaTheme="minorHAnsi"/>
          <w:sz w:val="26"/>
          <w:szCs w:val="26"/>
          <w:lang w:eastAsia="en-US"/>
        </w:rPr>
        <w:t xml:space="preserve">  </w:t>
      </w:r>
      <w:r w:rsidR="001555F0" w:rsidRPr="00917DA2">
        <w:rPr>
          <w:rFonts w:eastAsiaTheme="minorHAnsi"/>
          <w:sz w:val="26"/>
          <w:szCs w:val="26"/>
          <w:lang w:eastAsia="en-US"/>
        </w:rPr>
        <w:t>в Комиссию</w:t>
      </w:r>
      <w:r w:rsidR="001555F0" w:rsidRPr="00917DA2">
        <w:rPr>
          <w:sz w:val="26"/>
          <w:szCs w:val="26"/>
        </w:rPr>
        <w:t xml:space="preserve"> по рассмотрению вопросов внесения </w:t>
      </w:r>
      <w:r w:rsidR="001555F0" w:rsidRPr="00917DA2">
        <w:rPr>
          <w:bCs/>
          <w:sz w:val="26"/>
          <w:szCs w:val="26"/>
        </w:rPr>
        <w:t>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</w:t>
      </w:r>
      <w:r w:rsidR="001555F0" w:rsidRPr="00917DA2">
        <w:rPr>
          <w:rFonts w:eastAsiaTheme="minorHAnsi"/>
          <w:sz w:val="26"/>
          <w:szCs w:val="26"/>
          <w:lang w:eastAsia="en-US"/>
        </w:rPr>
        <w:t>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территориях;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F5A86" w:rsidRPr="00917DA2" w:rsidRDefault="000F5A86" w:rsidP="000F5A86">
      <w:pPr>
        <w:pStyle w:val="ConsPlusNormal"/>
        <w:jc w:val="both"/>
        <w:rPr>
          <w:sz w:val="26"/>
          <w:szCs w:val="26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5) </w:t>
      </w:r>
      <w:r w:rsidRPr="00917DA2">
        <w:rPr>
          <w:sz w:val="26"/>
          <w:szCs w:val="26"/>
        </w:rPr>
        <w:t>органами местного самоуправления Ханты-Мансийского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</w:t>
      </w:r>
      <w:r w:rsidR="00B71D85" w:rsidRPr="00917DA2">
        <w:rPr>
          <w:sz w:val="26"/>
          <w:szCs w:val="26"/>
        </w:rPr>
        <w:t>.</w:t>
      </w:r>
      <w:r w:rsidRPr="00917DA2">
        <w:rPr>
          <w:sz w:val="26"/>
          <w:szCs w:val="26"/>
        </w:rPr>
        <w:t xml:space="preserve">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5. 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6. Глава администрации района с учетом рекомендаций, содержащихся в заключении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района, в течение </w:t>
      </w:r>
      <w:r w:rsidR="003B46DE" w:rsidRPr="00917DA2">
        <w:rPr>
          <w:rFonts w:eastAsiaTheme="minorHAnsi"/>
          <w:color w:val="000000" w:themeColor="text1"/>
          <w:sz w:val="26"/>
          <w:szCs w:val="26"/>
          <w:lang w:eastAsia="en-US"/>
        </w:rPr>
        <w:t xml:space="preserve">тридцати </w:t>
      </w:r>
      <w:r w:rsidRPr="00917DA2">
        <w:rPr>
          <w:rFonts w:eastAsiaTheme="minorHAnsi"/>
          <w:color w:val="000000" w:themeColor="text1"/>
          <w:sz w:val="26"/>
          <w:szCs w:val="26"/>
          <w:lang w:eastAsia="en-US"/>
        </w:rPr>
        <w:t>дней</w:t>
      </w:r>
      <w:r w:rsidR="000F5A86" w:rsidRPr="00917DA2">
        <w:rPr>
          <w:rFonts w:eastAsiaTheme="minorHAnsi"/>
          <w:sz w:val="26"/>
          <w:szCs w:val="26"/>
          <w:lang w:eastAsia="en-US"/>
        </w:rPr>
        <w:t xml:space="preserve"> </w:t>
      </w:r>
      <w:r w:rsidRPr="00917DA2">
        <w:rPr>
          <w:rFonts w:eastAsiaTheme="minorHAnsi"/>
          <w:sz w:val="26"/>
          <w:szCs w:val="26"/>
          <w:lang w:eastAsia="en-US"/>
        </w:rPr>
        <w:t xml:space="preserve">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1555F0" w:rsidRPr="00917DA2" w:rsidRDefault="001555F0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lastRenderedPageBreak/>
        <w:t xml:space="preserve">7. Глава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</w:t>
      </w:r>
    </w:p>
    <w:p w:rsidR="001555F0" w:rsidRPr="00917DA2" w:rsidRDefault="000F5A86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8</w:t>
      </w:r>
      <w:r w:rsidR="001555F0" w:rsidRPr="00917DA2">
        <w:rPr>
          <w:rFonts w:eastAsiaTheme="minorHAnsi"/>
          <w:sz w:val="26"/>
          <w:szCs w:val="26"/>
          <w:lang w:eastAsia="en-US"/>
        </w:rPr>
        <w:t>. При внесении изменений в настоящие Правила на рассмотрение Думы района представляются:</w:t>
      </w:r>
    </w:p>
    <w:p w:rsidR="001555F0" w:rsidRPr="0029496E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29496E">
        <w:rPr>
          <w:rFonts w:eastAsiaTheme="minorHAnsi"/>
          <w:sz w:val="26"/>
          <w:szCs w:val="26"/>
          <w:lang w:eastAsia="en-US"/>
        </w:rPr>
        <w:t>1) проект решения о внесении изменений с обосновывающими документами;</w:t>
      </w:r>
    </w:p>
    <w:p w:rsidR="001555F0" w:rsidRPr="0029496E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29496E">
        <w:rPr>
          <w:rFonts w:eastAsiaTheme="minorHAnsi"/>
          <w:sz w:val="26"/>
          <w:szCs w:val="26"/>
          <w:lang w:eastAsia="en-US"/>
        </w:rPr>
        <w:t>2) заключение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29496E">
        <w:rPr>
          <w:rFonts w:eastAsiaTheme="minorHAnsi"/>
          <w:sz w:val="26"/>
          <w:szCs w:val="26"/>
          <w:lang w:eastAsia="en-US"/>
        </w:rPr>
        <w:t>3) протокол публичных слушаний и заключение о результатах публичных</w:t>
      </w:r>
      <w:r w:rsidRPr="00917DA2">
        <w:rPr>
          <w:rFonts w:eastAsiaTheme="minorHAnsi"/>
          <w:sz w:val="26"/>
          <w:szCs w:val="26"/>
          <w:lang w:eastAsia="en-US"/>
        </w:rPr>
        <w:t xml:space="preserve"> слушаний.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Изменения в настоящие Правила принимаются путем принятия решения Думы района о внесении изменений в решение об утверждении Правил.</w:t>
      </w:r>
    </w:p>
    <w:p w:rsidR="001555F0" w:rsidRPr="00917DA2" w:rsidRDefault="000F5A86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9</w:t>
      </w:r>
      <w:r w:rsidR="001555F0" w:rsidRPr="00917DA2">
        <w:rPr>
          <w:rFonts w:eastAsiaTheme="minorHAnsi"/>
          <w:sz w:val="26"/>
          <w:szCs w:val="26"/>
          <w:lang w:eastAsia="en-US"/>
        </w:rPr>
        <w:t>. Решение Думы района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Ханты-Мансийского района в сети "Интернет".</w:t>
      </w:r>
    </w:p>
    <w:p w:rsidR="001555F0" w:rsidRPr="00917DA2" w:rsidRDefault="000F5A86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10</w:t>
      </w:r>
      <w:r w:rsidR="001555F0" w:rsidRPr="00917DA2">
        <w:rPr>
          <w:rFonts w:eastAsiaTheme="minorHAnsi"/>
          <w:sz w:val="26"/>
          <w:szCs w:val="26"/>
          <w:lang w:eastAsia="en-US"/>
        </w:rPr>
        <w:t>. Внесенные в настоящие Правила изменения вступают в силу после их официального опубликования (обнародования).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6" w:name="Par103"/>
      <w:bookmarkEnd w:id="6"/>
      <w:r w:rsidRPr="00917DA2">
        <w:rPr>
          <w:rFonts w:eastAsiaTheme="minorHAnsi"/>
          <w:sz w:val="26"/>
          <w:szCs w:val="26"/>
          <w:lang w:eastAsia="en-US"/>
        </w:rPr>
        <w:t>Статья 5. Объекты и субъекты градостроительных отношений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Объектами градостроительных отношений в районе являются его межселенные территории в границах, установленных Законом 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3. Субъектами градостроительных отношений на межселенных территориях являются </w:t>
      </w:r>
      <w:bookmarkStart w:id="7" w:name="Par111"/>
      <w:bookmarkEnd w:id="7"/>
      <w:r w:rsidRPr="00917DA2">
        <w:rPr>
          <w:rFonts w:eastAsiaTheme="minorHAnsi"/>
          <w:sz w:val="26"/>
          <w:szCs w:val="26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</w:t>
      </w:r>
      <w:r w:rsidRPr="00917DA2">
        <w:rPr>
          <w:rFonts w:eastAsia="Calibri"/>
          <w:sz w:val="26"/>
          <w:szCs w:val="26"/>
          <w:lang w:eastAsia="en-US"/>
        </w:rPr>
        <w:t xml:space="preserve"> От имени Российской Федерации, </w:t>
      </w:r>
      <w:r w:rsidRPr="00917DA2">
        <w:rPr>
          <w:rFonts w:eastAsia="Calibri"/>
          <w:sz w:val="26"/>
          <w:szCs w:val="26"/>
        </w:rPr>
        <w:t>Ханты-Мансийского автономного округа - Югры</w:t>
      </w:r>
      <w:r w:rsidRPr="00917DA2">
        <w:rPr>
          <w:rFonts w:eastAsia="Calibri"/>
          <w:sz w:val="26"/>
          <w:szCs w:val="26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917DA2">
        <w:rPr>
          <w:rFonts w:eastAsia="Calibri"/>
          <w:sz w:val="26"/>
          <w:szCs w:val="26"/>
        </w:rPr>
        <w:t>Ханты-Мансийского автономного округа - Югры</w:t>
      </w:r>
      <w:r w:rsidRPr="00917DA2">
        <w:rPr>
          <w:rFonts w:eastAsia="Calibri"/>
          <w:sz w:val="26"/>
          <w:szCs w:val="26"/>
          <w:lang w:eastAsia="en-US"/>
        </w:rPr>
        <w:t>, органы местного самоуправления района в пределах своей компетенции.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sz w:val="26"/>
          <w:szCs w:val="26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8" w:name="Par114"/>
      <w:bookmarkStart w:id="9" w:name="Par118"/>
      <w:bookmarkStart w:id="10" w:name="Par140"/>
      <w:bookmarkStart w:id="11" w:name="Par153"/>
      <w:bookmarkEnd w:id="8"/>
      <w:bookmarkEnd w:id="9"/>
      <w:bookmarkEnd w:id="10"/>
      <w:bookmarkEnd w:id="11"/>
      <w:r w:rsidRPr="00917DA2">
        <w:rPr>
          <w:rFonts w:eastAsiaTheme="minorHAnsi"/>
          <w:sz w:val="26"/>
          <w:szCs w:val="26"/>
          <w:lang w:eastAsia="en-US"/>
        </w:rPr>
        <w:lastRenderedPageBreak/>
        <w:t xml:space="preserve">Статья 6. Полномочия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К полномочиям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- постоянно действующего коллегиального органа в области землепользования и застройки относятся: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1) рассмотрение предложений о внесении изменений в настоящие Правила;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2) подготовка проекта решения Думы района о внесении изменений в настоящие Правила;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 иные полномочия, отнесенные к компетенции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Состав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и Положение о ней утверждаются правовыми актами администрации Ханты-Мансийского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ЛИЦАМИ. 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i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1) основные виды разрешенного использования;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2) условно разрешённые виды использования;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4. Разрешенным для земельных участков и объектов капитального строительства, на которые распространяется действие градостроительных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1)</w:t>
      </w:r>
      <w:r w:rsidRPr="00917DA2">
        <w:rPr>
          <w:rFonts w:eastAsiaTheme="minorHAnsi"/>
          <w:sz w:val="26"/>
          <w:szCs w:val="26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2)</w:t>
      </w:r>
      <w:r w:rsidRPr="00917DA2">
        <w:rPr>
          <w:rFonts w:eastAsiaTheme="minorHAnsi"/>
          <w:sz w:val="26"/>
          <w:szCs w:val="26"/>
          <w:lang w:eastAsia="en-US"/>
        </w:rPr>
        <w:tab/>
      </w:r>
      <w:r w:rsidR="00594187">
        <w:rPr>
          <w:rFonts w:eastAsiaTheme="minorHAnsi"/>
          <w:sz w:val="26"/>
          <w:szCs w:val="26"/>
          <w:lang w:eastAsia="en-US"/>
        </w:rPr>
        <w:t>п</w:t>
      </w:r>
      <w:r w:rsidRPr="00917DA2">
        <w:rPr>
          <w:rFonts w:eastAsiaTheme="minorHAnsi"/>
          <w:sz w:val="26"/>
          <w:szCs w:val="26"/>
          <w:lang w:eastAsia="en-US"/>
        </w:rPr>
        <w:t>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</w:t>
      </w:r>
      <w:r w:rsidRPr="00917DA2">
        <w:rPr>
          <w:rFonts w:eastAsiaTheme="minorHAnsi"/>
          <w:sz w:val="26"/>
          <w:szCs w:val="26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7.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8. В случае,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Статья 8. Порядок применения градостроительных регламентов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Статья 9.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В случае</w:t>
      </w:r>
      <w:proofErr w:type="gramStart"/>
      <w:r w:rsidRPr="00917DA2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917DA2">
        <w:rPr>
          <w:rFonts w:eastAsiaTheme="minorHAnsi"/>
          <w:sz w:val="26"/>
          <w:szCs w:val="26"/>
          <w:lang w:eastAsia="en-US"/>
        </w:rPr>
        <w:t xml:space="preserve"> 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1. </w:t>
      </w:r>
      <w:r w:rsidRPr="00917DA2">
        <w:rPr>
          <w:rFonts w:eastAsiaTheme="minorHAnsi"/>
          <w:sz w:val="26"/>
          <w:szCs w:val="26"/>
          <w:lang w:eastAsia="en-US"/>
        </w:rPr>
        <w:tab/>
        <w:t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2. </w:t>
      </w:r>
      <w:r w:rsidRPr="00917DA2">
        <w:rPr>
          <w:rFonts w:eastAsiaTheme="minorHAnsi"/>
          <w:sz w:val="26"/>
          <w:szCs w:val="26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 xml:space="preserve">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- </w:t>
      </w:r>
      <w:r w:rsidRPr="00917DA2">
        <w:rPr>
          <w:rFonts w:eastAsiaTheme="minorHAnsi"/>
          <w:sz w:val="26"/>
          <w:szCs w:val="26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- </w:t>
      </w:r>
      <w:r w:rsidRPr="00917DA2">
        <w:rPr>
          <w:rFonts w:eastAsiaTheme="minorHAnsi"/>
          <w:sz w:val="26"/>
          <w:szCs w:val="26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</w:t>
      </w:r>
      <w:r w:rsidRPr="00917DA2">
        <w:rPr>
          <w:rFonts w:eastAsiaTheme="minorHAnsi"/>
          <w:sz w:val="26"/>
          <w:szCs w:val="26"/>
          <w:lang w:eastAsia="en-US"/>
        </w:rPr>
        <w:tab/>
        <w:t xml:space="preserve"> В случае</w:t>
      </w:r>
      <w:proofErr w:type="gramStart"/>
      <w:r w:rsidRPr="00917DA2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917DA2">
        <w:rPr>
          <w:rFonts w:eastAsiaTheme="minorHAnsi"/>
          <w:sz w:val="26"/>
          <w:szCs w:val="26"/>
          <w:lang w:eastAsia="en-US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</w:t>
      </w:r>
      <w:r w:rsidRPr="00917DA2">
        <w:rPr>
          <w:rFonts w:eastAsiaTheme="minorHAnsi"/>
          <w:sz w:val="26"/>
          <w:szCs w:val="26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bookmarkStart w:id="12" w:name="Par162"/>
      <w:bookmarkEnd w:id="12"/>
      <w:r w:rsidRPr="00917DA2">
        <w:rPr>
          <w:rFonts w:eastAsiaTheme="minorHAnsi"/>
          <w:sz w:val="26"/>
          <w:szCs w:val="26"/>
          <w:lang w:eastAsia="en-US"/>
        </w:rPr>
        <w:t>Глава 3. ПОДГОТОВКА ДОКУМЕНТАЦИИ ПО ПЛАНИРОВКЕ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ТЕРРИТОРИИ ОРГАНАМИ МЕСТНОГО САМОУПРАВЛЕНИЯ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13" w:name="Par165"/>
      <w:bookmarkEnd w:id="13"/>
      <w:r w:rsidRPr="00917DA2">
        <w:rPr>
          <w:rFonts w:eastAsiaTheme="minorHAnsi"/>
          <w:sz w:val="26"/>
          <w:szCs w:val="26"/>
          <w:lang w:eastAsia="en-US"/>
        </w:rPr>
        <w:t>Статья 11. Принятие решения о подготовке документации по планировке территории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Решение о подготовке документации по планировке территории принимается администрацией района: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="Calibri"/>
          <w:sz w:val="26"/>
          <w:szCs w:val="26"/>
        </w:rPr>
        <w:t>- по инициативе органов местного самоуправления;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="Calibri"/>
          <w:sz w:val="26"/>
          <w:szCs w:val="26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="Calibri"/>
          <w:sz w:val="26"/>
          <w:szCs w:val="26"/>
        </w:rPr>
        <w:t>- на основании заявлений о принятии решения о подготовке документации по планировке территории от лиц,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 2.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555F0" w:rsidRPr="00917DA2" w:rsidRDefault="001555F0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917DA2">
        <w:rPr>
          <w:rFonts w:eastAsiaTheme="minorHAnsi"/>
          <w:sz w:val="26"/>
          <w:szCs w:val="26"/>
          <w:lang w:eastAsia="en-US"/>
        </w:rPr>
        <w:t xml:space="preserve">В течение месяца со дня опубликования решения о подготовке документации по планировке территории физические или юридические лица вправе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представить в Комиссию по рассмотрению вопросов внесения  изменений в схему территориального планирования и правила землепользования и застройки межселенных территорий Ханты-Мансийского района свои предложения о порядке, сроках подготовки и содержании документации по планировке территории.</w:t>
      </w:r>
      <w:proofErr w:type="gramEnd"/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14" w:name="Par171"/>
      <w:bookmarkEnd w:id="14"/>
      <w:r w:rsidRPr="00917DA2">
        <w:rPr>
          <w:rFonts w:eastAsiaTheme="minorHAnsi"/>
          <w:sz w:val="26"/>
          <w:szCs w:val="26"/>
          <w:lang w:eastAsia="en-US"/>
        </w:rPr>
        <w:t>Статья 12. Состав и содержание документации по планировке территории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15" w:name="Par176"/>
      <w:bookmarkEnd w:id="15"/>
      <w:r w:rsidRPr="00917DA2">
        <w:rPr>
          <w:rFonts w:eastAsiaTheme="minorHAnsi"/>
          <w:sz w:val="26"/>
          <w:szCs w:val="26"/>
          <w:lang w:eastAsia="en-US"/>
        </w:rPr>
        <w:t>Статья 13. Подготовка и утверждение документации по планировке территории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1. Подготовка документации по планировке межселенной территории Ханты-Мансийского района осуществляется в соответствии с Градостроительным кодексом Российской Федерации, настоящими Правилами и муниципальными правовыми актами органов местного самоуправления  Ханты-Мансийского района.                    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="Calibri"/>
          <w:sz w:val="26"/>
          <w:szCs w:val="26"/>
        </w:rPr>
        <w:t xml:space="preserve">2. Подготовка документации по планировке территории осуществляется уполномоченным органом администрации Ханты-Мансийского района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счет их средств.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Проекты планировки территории и проекты межевания территорий, подготовленные в составе документации по планировке территории до их утверждения подлежат обязательному рассмотрению на публичных слушаниях.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У</w:t>
      </w:r>
      <w:r w:rsidRPr="00917DA2">
        <w:rPr>
          <w:rFonts w:eastAsia="Calibri"/>
          <w:sz w:val="26"/>
          <w:szCs w:val="26"/>
        </w:rPr>
        <w:t xml:space="preserve">полномоченный орган администрации Ханты-Мансийского района </w:t>
      </w:r>
      <w:r w:rsidRPr="00917DA2">
        <w:rPr>
          <w:rFonts w:eastAsiaTheme="minorHAnsi"/>
          <w:sz w:val="26"/>
          <w:szCs w:val="26"/>
          <w:lang w:eastAsia="en-US"/>
        </w:rPr>
        <w:t xml:space="preserve"> направляет главе администрации района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5. Глава администрации района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Департамент на доработку с учетом указанных протокола и заключения.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6. Утвержденная документация по планировке территории (проекты планировки территории и проекты межевания территорий) подлежит опубликованию в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Ханты-Мансийский район в сети "Интернет".</w:t>
      </w:r>
    </w:p>
    <w:p w:rsidR="001555F0" w:rsidRPr="00917DA2" w:rsidRDefault="001555F0" w:rsidP="008F23C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16" w:name="Par213"/>
      <w:bookmarkEnd w:id="16"/>
    </w:p>
    <w:p w:rsidR="001555F0" w:rsidRPr="00917DA2" w:rsidRDefault="001555F0" w:rsidP="008F23CD">
      <w:pPr>
        <w:tabs>
          <w:tab w:val="center" w:pos="1985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bookmarkStart w:id="17" w:name="Par225"/>
      <w:bookmarkEnd w:id="17"/>
      <w:r w:rsidRPr="00917DA2">
        <w:rPr>
          <w:rFonts w:eastAsiaTheme="minorHAnsi"/>
          <w:sz w:val="26"/>
          <w:szCs w:val="26"/>
          <w:lang w:eastAsia="en-US"/>
        </w:rPr>
        <w:t>Глава 4. ПОРЯДОК (ПРОЦЕДУРЫ) РЕГУЛИРОВАНИЯ ЗЕМЛЕПОЛЬЗОВАНИЯ НА МЕЖСЕЛЕННЫХ ТЕРРИТОРИЯХ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18" w:name="Par228"/>
      <w:bookmarkEnd w:id="18"/>
      <w:r w:rsidRPr="00917DA2">
        <w:rPr>
          <w:rFonts w:eastAsiaTheme="minorHAnsi"/>
          <w:sz w:val="26"/>
          <w:szCs w:val="26"/>
          <w:lang w:eastAsia="en-US"/>
        </w:rPr>
        <w:t>Статья 14.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Земельные участки, находящиеся в муниципальной собственности и государственная собственность на которые не разграничена,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19" w:name="Par236"/>
      <w:bookmarkEnd w:id="19"/>
      <w:r w:rsidRPr="00917DA2">
        <w:rPr>
          <w:rFonts w:eastAsiaTheme="minorHAnsi"/>
          <w:sz w:val="26"/>
          <w:szCs w:val="26"/>
          <w:lang w:eastAsia="en-US"/>
        </w:rPr>
        <w:t>Статья 15. Категории земель межселенных территорий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В состав земель межселенных территорий входят земли следующих категорий: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1) земли сельскохозяйственного назначения;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3) земли особо охраняемых территорий и объектов;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4) земли лесного фонда;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5) земли запаса;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6) земли водного фонда.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lastRenderedPageBreak/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 и территорий опережающего социально-экономического развития. 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20" w:name="Par249"/>
      <w:bookmarkEnd w:id="20"/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bookmarkStart w:id="21" w:name="Par255"/>
      <w:bookmarkStart w:id="22" w:name="Par259"/>
      <w:bookmarkEnd w:id="21"/>
      <w:bookmarkEnd w:id="22"/>
      <w:r w:rsidRPr="00917DA2">
        <w:rPr>
          <w:rFonts w:eastAsiaTheme="minorHAnsi"/>
          <w:sz w:val="26"/>
          <w:szCs w:val="26"/>
          <w:lang w:eastAsia="en-US"/>
        </w:rPr>
        <w:t>Глава 5. ПОРЯДОК (ПРОЦЕДУРЫ) РЕГУЛИРОВАНИЯ ЗАСТРОЙКИ</w:t>
      </w: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МЕЖСЕЛЕННЫХ ТЕРРИТОРИЙ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23" w:name="Par262"/>
      <w:bookmarkEnd w:id="23"/>
      <w:r w:rsidRPr="00917DA2">
        <w:rPr>
          <w:rFonts w:eastAsiaTheme="minorHAnsi"/>
          <w:sz w:val="26"/>
          <w:szCs w:val="26"/>
          <w:lang w:eastAsia="en-US"/>
        </w:rPr>
        <w:t>Статья 16. Основные принципы организации застройки межселенных территорий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lastRenderedPageBreak/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="Calibri"/>
          <w:sz w:val="26"/>
          <w:szCs w:val="26"/>
        </w:rPr>
      </w:pPr>
      <w:r w:rsidRPr="00917DA2">
        <w:rPr>
          <w:rFonts w:eastAsiaTheme="minorHAnsi"/>
          <w:sz w:val="26"/>
          <w:szCs w:val="26"/>
          <w:lang w:eastAsia="en-US"/>
        </w:rPr>
        <w:t>9.</w:t>
      </w:r>
      <w:r w:rsidRPr="00917DA2">
        <w:rPr>
          <w:rFonts w:eastAsia="Calibri"/>
          <w:sz w:val="26"/>
          <w:szCs w:val="26"/>
        </w:rPr>
        <w:t xml:space="preserve"> Предельные (максимальные и (или) минимальные) размеры земельных участков, в том числе их площадь, максимальный процент застройки  в границах земельного участка, минимальный отступ от границ земельных участков в целях определения мест допустимого размещения зданий, строений и </w:t>
      </w:r>
      <w:proofErr w:type="gramStart"/>
      <w:r w:rsidRPr="00917DA2">
        <w:rPr>
          <w:rFonts w:eastAsia="Calibri"/>
          <w:sz w:val="26"/>
          <w:szCs w:val="26"/>
        </w:rPr>
        <w:t>сооружений</w:t>
      </w:r>
      <w:proofErr w:type="gramEnd"/>
      <w:r w:rsidRPr="00917DA2">
        <w:rPr>
          <w:rFonts w:eastAsia="Calibri"/>
          <w:sz w:val="26"/>
          <w:szCs w:val="26"/>
        </w:rPr>
        <w:t xml:space="preserve">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24" w:name="Par273"/>
      <w:bookmarkEnd w:id="24"/>
      <w:r w:rsidRPr="00917DA2">
        <w:rPr>
          <w:rFonts w:eastAsiaTheme="minorHAnsi"/>
          <w:sz w:val="26"/>
          <w:szCs w:val="26"/>
          <w:lang w:eastAsia="en-US"/>
        </w:rPr>
        <w:t>Статья 17. Проектная документация объекта капитального строительства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5. Проектная документация, в отношении которой государственная экспертиза не проводится, согласно частям 2. 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</w:t>
      </w:r>
      <w:r w:rsidRPr="00917DA2">
        <w:rPr>
          <w:rFonts w:eastAsiaTheme="minorHAnsi"/>
          <w:sz w:val="26"/>
          <w:szCs w:val="26"/>
          <w:lang w:eastAsia="en-US"/>
        </w:rPr>
        <w:lastRenderedPageBreak/>
        <w:t>красным линиям, нормативам градостроительного проектирования, градостроительным и техническим регламентам.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6. Проектная документация утверждается застройщиком или заказчиком.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25" w:name="Par282"/>
      <w:bookmarkEnd w:id="25"/>
      <w:r w:rsidRPr="00917DA2">
        <w:rPr>
          <w:rFonts w:eastAsiaTheme="minorHAnsi"/>
          <w:sz w:val="26"/>
          <w:szCs w:val="26"/>
          <w:lang w:eastAsia="en-US"/>
        </w:rPr>
        <w:t>Статья 18. Выдача разрешения на строительство и разрешения на ввод объекта в эксплуатацию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В целях строительства, реконструкции объекта капитального строительства застройщик направляет в уполномоченный орган администрации Ханты-Мансийского района заявление о выдаче разрешения на строительство.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Pr="00917DA2">
        <w:rPr>
          <w:rFonts w:eastAsia="Calibri"/>
          <w:sz w:val="26"/>
          <w:szCs w:val="26"/>
        </w:rPr>
        <w:t>уполномоченный орган администрации Ханты-Мансийского района.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bookmarkStart w:id="26" w:name="Par289"/>
      <w:bookmarkEnd w:id="26"/>
      <w:r w:rsidRPr="00917DA2">
        <w:rPr>
          <w:rFonts w:eastAsiaTheme="minorHAnsi"/>
          <w:sz w:val="26"/>
          <w:szCs w:val="26"/>
          <w:lang w:eastAsia="en-US"/>
        </w:rPr>
        <w:t>Глава 6. ПУБЛИЧНЫЕ СЛУШАНИЯ ПО ВОПРОСАМ ЗЕМЛЕПОЛЬЗОВАНИЯ И ЗАСТРОЙКИ МЕЖСЕЛЕННЫХ ТЕРРИТОРИЙ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27" w:name="Par292"/>
      <w:bookmarkEnd w:id="27"/>
      <w:r w:rsidRPr="00917DA2">
        <w:rPr>
          <w:rFonts w:eastAsiaTheme="minorHAnsi"/>
          <w:sz w:val="26"/>
          <w:szCs w:val="26"/>
          <w:lang w:eastAsia="en-US"/>
        </w:rPr>
        <w:t>Статья 19. Общие положения организации и проведения публичных слушаний по вопросам землепользования и застройки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Порядок организации и проведения в Ханты-Мансийском районе 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Публичные слушания проводятся в целях информирования населения о предполагаемых решениях органов местного самоуправления района, выявления общественного мнения по проекту муниципального правового акта, выносимого на публичные слушания, осуществления взаимодействия органов местного самоуправления района с населением района, подготовки предложений и рекомендаций по проекту муниципального правового акта.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Документами публичных слушаний являются проект правового акта, вынесенный на обсуждение, заявление (инициатива) проведения публичных слушаний, решение о назначении публичных слушаний, протокол публичных слушаний и заключение о результатах публичных слушаний.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28" w:name="Par299"/>
      <w:bookmarkEnd w:id="28"/>
      <w:r w:rsidRPr="00917DA2">
        <w:rPr>
          <w:rFonts w:eastAsiaTheme="minorHAnsi"/>
          <w:sz w:val="26"/>
          <w:szCs w:val="26"/>
          <w:lang w:eastAsia="en-US"/>
        </w:rPr>
        <w:t>Статья 20. Сроки проведения публичных слушаний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3. Публичные слушания по проектам планировки территории и проектам межевания территорий, подготовленные в составе документации по планировке территории на основании решения администрации района проводятся в срок не менее одного месяца и более трех месяцев со дня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center"/>
        <w:rPr>
          <w:rFonts w:eastAsiaTheme="minorHAnsi"/>
          <w:sz w:val="26"/>
          <w:szCs w:val="26"/>
          <w:lang w:eastAsia="en-US"/>
        </w:rPr>
      </w:pPr>
      <w:bookmarkStart w:id="29" w:name="Par305"/>
      <w:bookmarkStart w:id="30" w:name="Par324"/>
      <w:bookmarkStart w:id="31" w:name="Par360"/>
      <w:bookmarkEnd w:id="29"/>
      <w:bookmarkEnd w:id="30"/>
      <w:bookmarkEnd w:id="31"/>
      <w:r w:rsidRPr="00917DA2">
        <w:rPr>
          <w:rFonts w:eastAsiaTheme="minorHAnsi"/>
          <w:sz w:val="26"/>
          <w:szCs w:val="26"/>
          <w:lang w:eastAsia="en-US"/>
        </w:rPr>
        <w:t>Глава 7. ЗАКЛЮЧИТЕЛЬНЫЕ ПОЛОЖЕНИЯ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32" w:name="Par362"/>
      <w:bookmarkEnd w:id="32"/>
      <w:r w:rsidRPr="00917DA2">
        <w:rPr>
          <w:rFonts w:eastAsiaTheme="minorHAnsi"/>
          <w:sz w:val="26"/>
          <w:szCs w:val="26"/>
          <w:lang w:eastAsia="en-US"/>
        </w:rPr>
        <w:t>Статья 21. Действие настоящих Правил по отношению к ранее возникшим правоотношениям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33" w:name="Par368"/>
      <w:bookmarkEnd w:id="33"/>
      <w:r w:rsidRPr="00917DA2">
        <w:rPr>
          <w:rFonts w:eastAsiaTheme="minorHAnsi"/>
          <w:sz w:val="26"/>
          <w:szCs w:val="26"/>
          <w:lang w:eastAsia="en-US"/>
        </w:rPr>
        <w:t>Статья 22. Действие настоящих Правил по отношению к градостроительной документации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bookmarkStart w:id="34" w:name="Par373"/>
      <w:bookmarkEnd w:id="34"/>
      <w:r w:rsidRPr="00917DA2">
        <w:rPr>
          <w:rFonts w:eastAsiaTheme="minorHAnsi"/>
          <w:sz w:val="26"/>
          <w:szCs w:val="26"/>
          <w:lang w:eastAsia="en-US"/>
        </w:rPr>
        <w:t>Статья 23. Ответственность за нарушение настоящих Правил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B71D85" w:rsidRPr="00917DA2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B71D85" w:rsidRPr="00917DA2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B71D85" w:rsidRPr="00917DA2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594187" w:rsidRDefault="00594187" w:rsidP="00594187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594187" w:rsidRDefault="00594187" w:rsidP="00594187">
      <w:pPr>
        <w:tabs>
          <w:tab w:val="center" w:pos="1985"/>
        </w:tabs>
        <w:jc w:val="right"/>
        <w:rPr>
          <w:sz w:val="26"/>
          <w:szCs w:val="26"/>
        </w:rPr>
      </w:pPr>
    </w:p>
    <w:p w:rsidR="00594187" w:rsidRDefault="00DD7629" w:rsidP="00594187">
      <w:pPr>
        <w:tabs>
          <w:tab w:val="center" w:pos="1985"/>
        </w:tabs>
        <w:jc w:val="right"/>
        <w:rPr>
          <w:sz w:val="26"/>
          <w:szCs w:val="26"/>
        </w:rPr>
      </w:pPr>
      <w:r w:rsidRPr="00917DA2">
        <w:rPr>
          <w:sz w:val="26"/>
          <w:szCs w:val="26"/>
        </w:rPr>
        <w:t>Приложение 1</w:t>
      </w:r>
    </w:p>
    <w:p w:rsidR="00594187" w:rsidRDefault="00DD7629" w:rsidP="00594187">
      <w:pPr>
        <w:tabs>
          <w:tab w:val="center" w:pos="1985"/>
        </w:tabs>
        <w:jc w:val="right"/>
        <w:rPr>
          <w:sz w:val="26"/>
          <w:szCs w:val="26"/>
        </w:rPr>
      </w:pPr>
      <w:r w:rsidRPr="00917DA2">
        <w:rPr>
          <w:sz w:val="26"/>
          <w:szCs w:val="26"/>
        </w:rPr>
        <w:t xml:space="preserve"> к Правилам землепользования и застройки</w:t>
      </w:r>
    </w:p>
    <w:p w:rsidR="00594187" w:rsidRDefault="00DD7629" w:rsidP="00594187">
      <w:pPr>
        <w:tabs>
          <w:tab w:val="center" w:pos="1985"/>
        </w:tabs>
        <w:jc w:val="right"/>
        <w:rPr>
          <w:sz w:val="26"/>
          <w:szCs w:val="26"/>
        </w:rPr>
      </w:pPr>
      <w:r w:rsidRPr="00917DA2">
        <w:rPr>
          <w:sz w:val="26"/>
          <w:szCs w:val="26"/>
        </w:rPr>
        <w:t xml:space="preserve"> межселенных территорий</w:t>
      </w:r>
    </w:p>
    <w:p w:rsidR="00DD7629" w:rsidRPr="00917DA2" w:rsidRDefault="00DD7629" w:rsidP="00594187">
      <w:pPr>
        <w:tabs>
          <w:tab w:val="center" w:pos="1985"/>
        </w:tabs>
        <w:jc w:val="right"/>
        <w:rPr>
          <w:sz w:val="26"/>
          <w:szCs w:val="26"/>
        </w:rPr>
      </w:pPr>
      <w:r w:rsidRPr="00917DA2">
        <w:rPr>
          <w:sz w:val="26"/>
          <w:szCs w:val="26"/>
        </w:rPr>
        <w:t xml:space="preserve"> Ханты-Мансийского района</w:t>
      </w: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ГРАДОСТРОИТЕЛЬНЫЕ РЕГЛАМЕНТЫ</w:t>
      </w: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B826E8" w:rsidRPr="00917DA2" w:rsidRDefault="00B826E8" w:rsidP="008F23CD">
      <w:pPr>
        <w:tabs>
          <w:tab w:val="center" w:pos="1985"/>
        </w:tabs>
        <w:rPr>
          <w:b/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СОДЕРЖАНИЕ:</w:t>
      </w:r>
    </w:p>
    <w:p w:rsidR="008A0033" w:rsidRPr="00917DA2" w:rsidRDefault="008A0033" w:rsidP="008F23CD">
      <w:pPr>
        <w:tabs>
          <w:tab w:val="center" w:pos="1985"/>
        </w:tabs>
        <w:ind w:firstLine="360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МАССИВ 02:13</w:t>
      </w: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РАЙОН 02:13:01</w:t>
      </w: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МАССИВ 02:14</w:t>
      </w: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РАЙОН 02:14:01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FF0000"/>
          <w:sz w:val="26"/>
          <w:szCs w:val="26"/>
        </w:rPr>
      </w:pPr>
    </w:p>
    <w:p w:rsidR="00594187" w:rsidRDefault="00594187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МАССИВ 02:13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 xml:space="preserve">ПЛАНИРОВОЧНЫЙ </w:t>
      </w:r>
      <w:bookmarkStart w:id="35" w:name="Mkr"/>
      <w:bookmarkEnd w:id="35"/>
      <w:r w:rsidRPr="00917DA2">
        <w:rPr>
          <w:color w:val="000000" w:themeColor="text1"/>
          <w:sz w:val="26"/>
          <w:szCs w:val="26"/>
        </w:rPr>
        <w:t>РАЙОН 02:13:01</w:t>
      </w: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</w:p>
    <w:p w:rsidR="0041149F" w:rsidRPr="00917DA2" w:rsidRDefault="0041149F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bookmarkStart w:id="36" w:name="Zone"/>
      <w:bookmarkEnd w:id="36"/>
      <w:r w:rsidRPr="00917DA2">
        <w:rPr>
          <w:color w:val="000000" w:themeColor="text1"/>
          <w:sz w:val="26"/>
          <w:szCs w:val="26"/>
        </w:rPr>
        <w:t>ЗОНА ЗАСТРОЙКИ СЕЗОННОГО ПРОЖИВАНИЯ (ЖЗ 105)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1.   Х</w:t>
      </w:r>
      <w:r w:rsidR="00DD7629" w:rsidRPr="00917DA2">
        <w:rPr>
          <w:sz w:val="26"/>
          <w:szCs w:val="26"/>
        </w:rPr>
        <w:t>арактеристики современного</w:t>
      </w:r>
      <w:r w:rsidR="0087620C" w:rsidRPr="00917DA2">
        <w:rPr>
          <w:sz w:val="26"/>
          <w:szCs w:val="26"/>
        </w:rPr>
        <w:t xml:space="preserve"> состояния и использования территории</w:t>
      </w:r>
    </w:p>
    <w:p w:rsidR="0087620C" w:rsidRPr="00917DA2" w:rsidRDefault="0087620C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</w:t>
      </w:r>
      <w:r w:rsidR="008A0033" w:rsidRPr="00917DA2">
        <w:rPr>
          <w:sz w:val="26"/>
          <w:szCs w:val="26"/>
        </w:rPr>
        <w:t>: СОНТ "</w:t>
      </w:r>
      <w:proofErr w:type="spellStart"/>
      <w:r w:rsidR="008A0033" w:rsidRPr="00917DA2">
        <w:rPr>
          <w:sz w:val="26"/>
          <w:szCs w:val="26"/>
        </w:rPr>
        <w:t>Байболак</w:t>
      </w:r>
      <w:proofErr w:type="spellEnd"/>
      <w:r w:rsidR="008A0033" w:rsidRPr="00917DA2">
        <w:rPr>
          <w:sz w:val="26"/>
          <w:szCs w:val="26"/>
        </w:rPr>
        <w:t xml:space="preserve"> 1", СОТ "Омега", СОТ "Водоканал", СОНТ "Путеец", СОТ "Рассвет", СОТ "</w:t>
      </w:r>
      <w:proofErr w:type="spellStart"/>
      <w:r w:rsidR="008A0033" w:rsidRPr="00917DA2">
        <w:rPr>
          <w:sz w:val="26"/>
          <w:szCs w:val="26"/>
        </w:rPr>
        <w:t>Самаровский</w:t>
      </w:r>
      <w:proofErr w:type="spellEnd"/>
      <w:r w:rsidR="008A0033" w:rsidRPr="00917DA2">
        <w:rPr>
          <w:sz w:val="26"/>
          <w:szCs w:val="26"/>
        </w:rPr>
        <w:t xml:space="preserve"> </w:t>
      </w:r>
      <w:proofErr w:type="spellStart"/>
      <w:r w:rsidR="008A0033" w:rsidRPr="00917DA2">
        <w:rPr>
          <w:sz w:val="26"/>
          <w:szCs w:val="26"/>
        </w:rPr>
        <w:t>Чугас</w:t>
      </w:r>
      <w:proofErr w:type="spellEnd"/>
      <w:r w:rsidR="008A0033" w:rsidRPr="00917DA2">
        <w:rPr>
          <w:sz w:val="26"/>
          <w:szCs w:val="26"/>
        </w:rPr>
        <w:t>".</w:t>
      </w: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</w:t>
      </w:r>
      <w:r w:rsidR="00485024" w:rsidRPr="00917DA2">
        <w:rPr>
          <w:sz w:val="26"/>
          <w:szCs w:val="26"/>
        </w:rPr>
        <w:t>есоответствующее использование территории</w:t>
      </w:r>
      <w:r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2.   О</w:t>
      </w:r>
      <w:r w:rsidR="00485024" w:rsidRPr="00917DA2">
        <w:rPr>
          <w:sz w:val="26"/>
          <w:szCs w:val="26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54"/>
        <w:gridCol w:w="3302"/>
      </w:tblGrid>
      <w:tr w:rsidR="008A0033" w:rsidRPr="00917DA2" w:rsidTr="001B2359">
        <w:trPr>
          <w:trHeight w:val="114"/>
        </w:trPr>
        <w:tc>
          <w:tcPr>
            <w:tcW w:w="2683" w:type="dxa"/>
            <w:vAlign w:val="center"/>
          </w:tcPr>
          <w:p w:rsidR="008A0033" w:rsidRPr="00917DA2" w:rsidRDefault="008A0033" w:rsidP="008D7B28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</w:t>
            </w:r>
            <w:r w:rsidR="008D7B28" w:rsidRPr="00917DA2">
              <w:rPr>
                <w:sz w:val="26"/>
                <w:szCs w:val="26"/>
              </w:rPr>
              <w:t>иды использования</w:t>
            </w:r>
          </w:p>
        </w:tc>
        <w:tc>
          <w:tcPr>
            <w:tcW w:w="3054" w:type="dxa"/>
            <w:vAlign w:val="center"/>
          </w:tcPr>
          <w:p w:rsidR="008A0033" w:rsidRPr="00917DA2" w:rsidRDefault="008A0033" w:rsidP="008D7B28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</w:t>
            </w:r>
            <w:r w:rsidR="008D7B28" w:rsidRPr="00917DA2">
              <w:rPr>
                <w:sz w:val="26"/>
                <w:szCs w:val="26"/>
              </w:rPr>
              <w:t>араметры</w:t>
            </w:r>
            <w:r w:rsidRPr="00917DA2">
              <w:rPr>
                <w:sz w:val="26"/>
                <w:szCs w:val="26"/>
              </w:rPr>
              <w:t xml:space="preserve"> </w:t>
            </w:r>
            <w:r w:rsidR="008D7B28" w:rsidRPr="00917DA2">
              <w:rPr>
                <w:sz w:val="26"/>
                <w:szCs w:val="26"/>
              </w:rPr>
              <w:t>разрешенного использования</w:t>
            </w:r>
          </w:p>
        </w:tc>
        <w:tc>
          <w:tcPr>
            <w:tcW w:w="3302" w:type="dxa"/>
            <w:vAlign w:val="center"/>
          </w:tcPr>
          <w:p w:rsidR="008A0033" w:rsidRPr="00917DA2" w:rsidRDefault="008A0033" w:rsidP="0041149F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</w:t>
            </w:r>
            <w:r w:rsidR="0041149F" w:rsidRPr="00917DA2">
              <w:rPr>
                <w:sz w:val="26"/>
                <w:szCs w:val="26"/>
              </w:rPr>
              <w:t>собые условия реализации регламента</w:t>
            </w:r>
          </w:p>
        </w:tc>
      </w:tr>
      <w:tr w:rsidR="008A0033" w:rsidRPr="00917DA2" w:rsidTr="001B2359">
        <w:trPr>
          <w:trHeight w:val="333"/>
        </w:trPr>
        <w:tc>
          <w:tcPr>
            <w:tcW w:w="268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Жилые дома сезонного проживания</w:t>
            </w:r>
          </w:p>
        </w:tc>
        <w:tc>
          <w:tcPr>
            <w:tcW w:w="3054" w:type="dxa"/>
          </w:tcPr>
          <w:p w:rsidR="00C14210" w:rsidRPr="00917DA2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450 </w:t>
            </w:r>
            <w:proofErr w:type="spellStart"/>
            <w:r w:rsidRPr="00917DA2">
              <w:rPr>
                <w:sz w:val="26"/>
                <w:szCs w:val="26"/>
              </w:rPr>
              <w:t>кв.м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Максимальная площадь участка - 1500 </w:t>
            </w:r>
            <w:proofErr w:type="spellStart"/>
            <w:r w:rsidRPr="00917DA2">
              <w:rPr>
                <w:sz w:val="26"/>
                <w:szCs w:val="26"/>
              </w:rPr>
              <w:t>кв.м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594187" w:rsidRDefault="00594187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–3 м.</w:t>
            </w:r>
          </w:p>
          <w:p w:rsidR="00594187" w:rsidRPr="00917DA2" w:rsidRDefault="00594187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не более 3.</w:t>
            </w:r>
          </w:p>
          <w:p w:rsidR="0049759B" w:rsidRPr="00917DA2" w:rsidRDefault="0049759B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302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Новое строительство, реконструкцию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3.   В</w:t>
      </w:r>
      <w:r w:rsidR="00485024" w:rsidRPr="00917DA2">
        <w:rPr>
          <w:sz w:val="26"/>
          <w:szCs w:val="26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41149F" w:rsidRPr="00917DA2" w:rsidRDefault="0041149F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ПРОМЫШЛЕННОСТИ (ПР 301)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87620C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штабель песка "</w:t>
      </w:r>
      <w:proofErr w:type="spellStart"/>
      <w:r w:rsidR="008A0033" w:rsidRPr="00917DA2">
        <w:rPr>
          <w:sz w:val="26"/>
          <w:szCs w:val="26"/>
        </w:rPr>
        <w:t>Севернефтеспецстрой</w:t>
      </w:r>
      <w:proofErr w:type="spellEnd"/>
      <w:r w:rsidR="008A0033" w:rsidRPr="00917DA2">
        <w:rPr>
          <w:sz w:val="26"/>
          <w:szCs w:val="26"/>
        </w:rPr>
        <w:t>", карьеры, производственные базы, база ГП ХМАО - Югра "</w:t>
      </w:r>
      <w:proofErr w:type="spellStart"/>
      <w:r w:rsidR="008A0033" w:rsidRPr="00917DA2">
        <w:rPr>
          <w:sz w:val="26"/>
          <w:szCs w:val="26"/>
        </w:rPr>
        <w:t>Северавтодор</w:t>
      </w:r>
      <w:proofErr w:type="spellEnd"/>
      <w:r w:rsidR="008A0033" w:rsidRPr="00917DA2">
        <w:rPr>
          <w:sz w:val="26"/>
          <w:szCs w:val="26"/>
        </w:rPr>
        <w:t xml:space="preserve">" филиал № 5, база </w:t>
      </w:r>
      <w:proofErr w:type="spellStart"/>
      <w:r w:rsidR="008A0033" w:rsidRPr="00917DA2">
        <w:rPr>
          <w:sz w:val="26"/>
          <w:szCs w:val="26"/>
        </w:rPr>
        <w:t>рыбодобычи</w:t>
      </w:r>
      <w:proofErr w:type="spellEnd"/>
      <w:r w:rsidR="008A0033" w:rsidRPr="00917DA2">
        <w:rPr>
          <w:sz w:val="26"/>
          <w:szCs w:val="26"/>
        </w:rPr>
        <w:t>, база Бронников В.Т., промышленные базы.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Современное состояние территории </w:t>
      </w:r>
      <w:r w:rsidR="008A0033" w:rsidRPr="00917DA2">
        <w:rPr>
          <w:sz w:val="26"/>
          <w:szCs w:val="26"/>
        </w:rPr>
        <w:t xml:space="preserve">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2975"/>
        <w:gridCol w:w="3381"/>
      </w:tblGrid>
      <w:tr w:rsidR="008A0033" w:rsidRPr="00917DA2" w:rsidTr="001B2359">
        <w:trPr>
          <w:trHeight w:val="561"/>
        </w:trPr>
        <w:tc>
          <w:tcPr>
            <w:tcW w:w="2683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2975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381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48"/>
        </w:trPr>
        <w:tc>
          <w:tcPr>
            <w:tcW w:w="268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промышленности</w:t>
            </w:r>
          </w:p>
        </w:tc>
        <w:tc>
          <w:tcPr>
            <w:tcW w:w="2975" w:type="dxa"/>
          </w:tcPr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1.</w:t>
            </w:r>
          </w:p>
          <w:p w:rsidR="0049759B" w:rsidRPr="00917DA2" w:rsidRDefault="0049759B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– не более 10 м.</w:t>
            </w:r>
          </w:p>
          <w:p w:rsidR="0049759B" w:rsidRPr="00917DA2" w:rsidRDefault="0049759B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49759B" w:rsidRPr="00917DA2" w:rsidRDefault="0049759B" w:rsidP="00C14210">
            <w:pPr>
              <w:rPr>
                <w:sz w:val="26"/>
                <w:szCs w:val="26"/>
              </w:rPr>
            </w:pPr>
          </w:p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49759B" w:rsidRPr="00917DA2" w:rsidRDefault="0049759B" w:rsidP="00C14210">
            <w:pPr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49759B" w:rsidRPr="00917DA2" w:rsidRDefault="0049759B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9759B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Минимальный отступ от красной линии до объекта и хозяйственных построек – не подлежит </w:t>
            </w:r>
          </w:p>
          <w:p w:rsidR="00C14210" w:rsidRDefault="0049759B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У</w:t>
            </w:r>
            <w:r w:rsidR="00C14210" w:rsidRPr="00917DA2">
              <w:rPr>
                <w:sz w:val="26"/>
                <w:szCs w:val="26"/>
              </w:rPr>
              <w:t>становлению</w:t>
            </w:r>
          </w:p>
          <w:p w:rsidR="0049759B" w:rsidRPr="00917DA2" w:rsidRDefault="0049759B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381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Новое строительство осуществлять в </w:t>
            </w:r>
            <w:r w:rsidR="007D6CCC" w:rsidRPr="00917DA2">
              <w:rPr>
                <w:sz w:val="26"/>
                <w:szCs w:val="26"/>
              </w:rPr>
              <w:t>соответствии с</w:t>
            </w:r>
            <w:r w:rsidRPr="00917DA2">
              <w:rPr>
                <w:sz w:val="26"/>
                <w:szCs w:val="26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lastRenderedPageBreak/>
        <w:t xml:space="preserve">3.  </w:t>
      </w:r>
      <w:r w:rsidR="0041149F" w:rsidRPr="00917DA2">
        <w:rPr>
          <w:sz w:val="26"/>
          <w:szCs w:val="26"/>
        </w:rPr>
        <w:t xml:space="preserve">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 </w:t>
      </w:r>
    </w:p>
    <w:p w:rsidR="0041149F" w:rsidRPr="00917DA2" w:rsidRDefault="0041149F" w:rsidP="008F23CD">
      <w:pPr>
        <w:tabs>
          <w:tab w:val="center" w:pos="1985"/>
        </w:tabs>
        <w:rPr>
          <w:b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КОММУНАЛЬНО-СКЛАДСКОГО НАЗНАЧЕНИЯ (ПР 302)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87620C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Виды использования земельных участков и объектов капитального строительства: </w:t>
      </w:r>
      <w:r w:rsidR="008A0033" w:rsidRPr="00917DA2">
        <w:rPr>
          <w:sz w:val="26"/>
          <w:szCs w:val="26"/>
        </w:rPr>
        <w:t xml:space="preserve"> приемный пункт дикоросов ГП ХМАО "Корпорация общин малочисленных общин народов Севера".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057"/>
        <w:gridCol w:w="3739"/>
      </w:tblGrid>
      <w:tr w:rsidR="008A0033" w:rsidRPr="00917DA2" w:rsidTr="001B2359">
        <w:trPr>
          <w:trHeight w:val="571"/>
        </w:trPr>
        <w:tc>
          <w:tcPr>
            <w:tcW w:w="2448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57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39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76"/>
        </w:trPr>
        <w:tc>
          <w:tcPr>
            <w:tcW w:w="2448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коммунально-складского назначения</w:t>
            </w:r>
          </w:p>
        </w:tc>
        <w:tc>
          <w:tcPr>
            <w:tcW w:w="3057" w:type="dxa"/>
          </w:tcPr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1.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– не более 10 м.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C14210">
            <w:pPr>
              <w:rPr>
                <w:sz w:val="26"/>
                <w:szCs w:val="26"/>
              </w:rPr>
            </w:pPr>
          </w:p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C14210">
            <w:pPr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39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ЭЛЕКТРОСНАБЖЕНИЯ (ИЗ 401)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87620C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ПС.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1"/>
        <w:gridCol w:w="3011"/>
        <w:gridCol w:w="3477"/>
      </w:tblGrid>
      <w:tr w:rsidR="008A0033" w:rsidRPr="00917DA2" w:rsidTr="001B2359">
        <w:trPr>
          <w:trHeight w:val="547"/>
        </w:trPr>
        <w:tc>
          <w:tcPr>
            <w:tcW w:w="274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1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477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639"/>
        </w:trPr>
        <w:tc>
          <w:tcPr>
            <w:tcW w:w="2741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3011" w:type="dxa"/>
          </w:tcPr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C14210">
            <w:pPr>
              <w:rPr>
                <w:sz w:val="26"/>
                <w:szCs w:val="26"/>
              </w:rPr>
            </w:pPr>
          </w:p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C14210">
            <w:pPr>
              <w:rPr>
                <w:sz w:val="26"/>
                <w:szCs w:val="26"/>
              </w:rPr>
            </w:pPr>
          </w:p>
          <w:p w:rsidR="00C14210" w:rsidRPr="00917DA2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C14210" w:rsidRDefault="00C14210" w:rsidP="00C14210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C14210">
            <w:pPr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Максимальный  процент </w:t>
            </w:r>
            <w:r w:rsidRPr="00917DA2">
              <w:rPr>
                <w:sz w:val="26"/>
                <w:szCs w:val="26"/>
              </w:rPr>
              <w:lastRenderedPageBreak/>
              <w:t>застройки - не подлежит установлению</w:t>
            </w:r>
          </w:p>
        </w:tc>
        <w:tc>
          <w:tcPr>
            <w:tcW w:w="3477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b/>
          <w:sz w:val="26"/>
          <w:szCs w:val="26"/>
        </w:rPr>
      </w:pPr>
      <w:r w:rsidRPr="00917DA2">
        <w:rPr>
          <w:sz w:val="26"/>
          <w:szCs w:val="26"/>
        </w:rPr>
        <w:t xml:space="preserve"> 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СВЯЗИ (ИЗ 406)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87620C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вышка связи.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4"/>
        <w:gridCol w:w="3061"/>
        <w:gridCol w:w="3724"/>
      </w:tblGrid>
      <w:tr w:rsidR="008A0033" w:rsidRPr="00917DA2" w:rsidTr="001B2359">
        <w:trPr>
          <w:trHeight w:val="552"/>
        </w:trPr>
        <w:tc>
          <w:tcPr>
            <w:tcW w:w="2444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6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24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330"/>
        </w:trPr>
        <w:tc>
          <w:tcPr>
            <w:tcW w:w="2444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связи</w:t>
            </w:r>
          </w:p>
        </w:tc>
        <w:tc>
          <w:tcPr>
            <w:tcW w:w="3061" w:type="dxa"/>
          </w:tcPr>
          <w:p w:rsidR="00C14210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Pr="00917DA2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C14210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Максимальный  процент застройки - не подлежит установлению</w:t>
            </w:r>
          </w:p>
        </w:tc>
        <w:tc>
          <w:tcPr>
            <w:tcW w:w="3724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АВТОМОБИЛЬНОГО ТРАНСПОРТА (ТЗ 502)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87620C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кафе ООО "</w:t>
      </w:r>
      <w:proofErr w:type="spellStart"/>
      <w:r w:rsidR="008A0033" w:rsidRPr="00917DA2">
        <w:rPr>
          <w:sz w:val="26"/>
          <w:szCs w:val="26"/>
        </w:rPr>
        <w:t>Ягурьях</w:t>
      </w:r>
      <w:proofErr w:type="spellEnd"/>
      <w:r w:rsidR="008A0033" w:rsidRPr="00917DA2">
        <w:rPr>
          <w:sz w:val="26"/>
          <w:szCs w:val="26"/>
        </w:rPr>
        <w:t xml:space="preserve">", АЗС </w:t>
      </w:r>
      <w:proofErr w:type="spellStart"/>
      <w:r w:rsidR="008A0033" w:rsidRPr="00917DA2">
        <w:rPr>
          <w:sz w:val="26"/>
          <w:szCs w:val="26"/>
        </w:rPr>
        <w:t>Маурин</w:t>
      </w:r>
      <w:proofErr w:type="spellEnd"/>
      <w:r w:rsidR="008A0033" w:rsidRPr="00917DA2">
        <w:rPr>
          <w:sz w:val="26"/>
          <w:szCs w:val="26"/>
        </w:rPr>
        <w:t xml:space="preserve">, площадки для отдыха, </w:t>
      </w:r>
      <w:proofErr w:type="spellStart"/>
      <w:r w:rsidR="008A0033" w:rsidRPr="00917DA2">
        <w:rPr>
          <w:sz w:val="26"/>
          <w:szCs w:val="26"/>
        </w:rPr>
        <w:t>автокомплексы</w:t>
      </w:r>
      <w:proofErr w:type="spellEnd"/>
      <w:r w:rsidR="008A0033" w:rsidRPr="00917DA2">
        <w:rPr>
          <w:sz w:val="26"/>
          <w:szCs w:val="26"/>
        </w:rPr>
        <w:t xml:space="preserve"> (СТО, АЗС, магазин, пункт питания).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территории:</w:t>
      </w:r>
      <w:r w:rsidR="008A0033" w:rsidRPr="00917DA2">
        <w:rPr>
          <w:sz w:val="26"/>
          <w:szCs w:val="26"/>
        </w:rPr>
        <w:t xml:space="preserve">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34"/>
        <w:gridCol w:w="3463"/>
      </w:tblGrid>
      <w:tr w:rsidR="008A0033" w:rsidRPr="00917DA2" w:rsidTr="001B2359">
        <w:trPr>
          <w:trHeight w:val="577"/>
        </w:trPr>
        <w:tc>
          <w:tcPr>
            <w:tcW w:w="2683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34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463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020"/>
        </w:trPr>
        <w:tc>
          <w:tcPr>
            <w:tcW w:w="268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Объекты автомобильного транспорта </w:t>
            </w:r>
          </w:p>
        </w:tc>
        <w:tc>
          <w:tcPr>
            <w:tcW w:w="3034" w:type="dxa"/>
          </w:tcPr>
          <w:p w:rsidR="00C14210" w:rsidRPr="00917DA2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1.</w:t>
            </w:r>
          </w:p>
          <w:p w:rsidR="00C14210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Default="00C14210" w:rsidP="00C14210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46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Предусмотреть размещение элементов благоустройства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 xml:space="preserve">Вспомогательные виды и параметры разрешенного использования земельных участков и объектов капитального строительства 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21"/>
        <w:gridCol w:w="3476"/>
      </w:tblGrid>
      <w:tr w:rsidR="008A0033" w:rsidRPr="00917DA2" w:rsidTr="001B2359">
        <w:trPr>
          <w:trHeight w:val="394"/>
        </w:trPr>
        <w:tc>
          <w:tcPr>
            <w:tcW w:w="2683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476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211"/>
        </w:trPr>
        <w:tc>
          <w:tcPr>
            <w:tcW w:w="268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общественного питания.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социально-бытового назначения.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торгового назначения</w:t>
            </w:r>
          </w:p>
        </w:tc>
        <w:tc>
          <w:tcPr>
            <w:tcW w:w="3021" w:type="dxa"/>
          </w:tcPr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Этажность - 1 </w:t>
            </w:r>
            <w:proofErr w:type="spellStart"/>
            <w:r w:rsidRPr="00917DA2">
              <w:rPr>
                <w:sz w:val="26"/>
                <w:szCs w:val="26"/>
              </w:rPr>
              <w:t>эт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185E5D" w:rsidRPr="00917DA2" w:rsidRDefault="00185E5D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7DA2">
                <w:rPr>
                  <w:sz w:val="26"/>
                  <w:szCs w:val="26"/>
                </w:rPr>
                <w:t>10 м</w:t>
              </w:r>
            </w:smartTag>
            <w:r w:rsidRPr="00917DA2">
              <w:rPr>
                <w:sz w:val="26"/>
                <w:szCs w:val="26"/>
              </w:rPr>
              <w:t>.</w:t>
            </w:r>
          </w:p>
          <w:p w:rsidR="00185E5D" w:rsidRPr="00917DA2" w:rsidRDefault="00185E5D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Общая площадь помещений - 70 - 200 </w:t>
            </w:r>
            <w:proofErr w:type="spellStart"/>
            <w:r w:rsidRPr="00917DA2">
              <w:rPr>
                <w:sz w:val="26"/>
                <w:szCs w:val="26"/>
              </w:rPr>
              <w:t>кв.м</w:t>
            </w:r>
            <w:proofErr w:type="spellEnd"/>
          </w:p>
          <w:p w:rsidR="00185E5D" w:rsidRPr="00917DA2" w:rsidRDefault="00185E5D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Площадь объектов – не более 5000 </w:t>
            </w:r>
            <w:proofErr w:type="spellStart"/>
            <w:r w:rsidRPr="00917DA2">
              <w:rPr>
                <w:sz w:val="26"/>
                <w:szCs w:val="26"/>
              </w:rPr>
              <w:t>кв.м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185E5D" w:rsidRPr="00917DA2" w:rsidRDefault="00185E5D" w:rsidP="00C14210">
            <w:pPr>
              <w:jc w:val="both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Default="00C14210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C142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14210" w:rsidRPr="00917DA2" w:rsidRDefault="00C14210" w:rsidP="00C14210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47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Отдельно стоящие, встроенные в объекты основного вида использования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41149F" w:rsidRPr="00917DA2" w:rsidRDefault="0041149F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МЕСТ ОТДЫХА ОБЩЕГО ПОЛЬЗОВАНИЯ (РЗ 601)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  <w:r w:rsidRPr="00917DA2">
        <w:rPr>
          <w:sz w:val="26"/>
          <w:szCs w:val="26"/>
        </w:rPr>
        <w:t xml:space="preserve"> 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парк "</w:t>
      </w:r>
      <w:proofErr w:type="spellStart"/>
      <w:r w:rsidR="008A0033" w:rsidRPr="00917DA2">
        <w:rPr>
          <w:sz w:val="26"/>
          <w:szCs w:val="26"/>
        </w:rPr>
        <w:t>Самаровский</w:t>
      </w:r>
      <w:proofErr w:type="spellEnd"/>
      <w:r w:rsidR="008A0033" w:rsidRPr="00917DA2">
        <w:rPr>
          <w:sz w:val="26"/>
          <w:szCs w:val="26"/>
        </w:rPr>
        <w:t xml:space="preserve"> </w:t>
      </w:r>
      <w:proofErr w:type="spellStart"/>
      <w:r w:rsidR="008A0033" w:rsidRPr="00917DA2">
        <w:rPr>
          <w:sz w:val="26"/>
          <w:szCs w:val="26"/>
        </w:rPr>
        <w:t>Чугас</w:t>
      </w:r>
      <w:proofErr w:type="spellEnd"/>
      <w:r w:rsidR="008A0033" w:rsidRPr="00917DA2">
        <w:rPr>
          <w:sz w:val="26"/>
          <w:szCs w:val="26"/>
        </w:rPr>
        <w:t>", Музейный комплекс "Музей природы и человека", учреждение ХМАО "Музей природы и человека".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lastRenderedPageBreak/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2984"/>
        <w:gridCol w:w="3513"/>
      </w:tblGrid>
      <w:tr w:rsidR="008A0033" w:rsidRPr="00917DA2" w:rsidTr="001B2359">
        <w:trPr>
          <w:trHeight w:val="560"/>
        </w:trPr>
        <w:tc>
          <w:tcPr>
            <w:tcW w:w="2683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2984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513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2955"/>
        </w:trPr>
        <w:tc>
          <w:tcPr>
            <w:tcW w:w="268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мест отдыха общего пользования</w:t>
            </w:r>
          </w:p>
        </w:tc>
        <w:tc>
          <w:tcPr>
            <w:tcW w:w="2984" w:type="dxa"/>
          </w:tcPr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51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Новое строительство, реконструкцию осуществлять в соответствии с утвержденным проектом планировки и межевания территории.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Высокие требования к благоустройству территории.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Устройство прогулочных дорожек в твердом покрытии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4"/>
        <w:gridCol w:w="3025"/>
        <w:gridCol w:w="3728"/>
      </w:tblGrid>
      <w:tr w:rsidR="008A0033" w:rsidRPr="00917DA2" w:rsidTr="001B2359">
        <w:trPr>
          <w:trHeight w:val="388"/>
        </w:trPr>
        <w:tc>
          <w:tcPr>
            <w:tcW w:w="2414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25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28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208"/>
        </w:trPr>
        <w:tc>
          <w:tcPr>
            <w:tcW w:w="2414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Объекты общественного </w:t>
            </w:r>
            <w:r w:rsidRPr="00917DA2">
              <w:rPr>
                <w:sz w:val="26"/>
                <w:szCs w:val="26"/>
              </w:rPr>
              <w:lastRenderedPageBreak/>
              <w:t>питания.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торгового назначения</w:t>
            </w:r>
          </w:p>
        </w:tc>
        <w:tc>
          <w:tcPr>
            <w:tcW w:w="3025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Этажность - 1.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Высота - до 5 м.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28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Отдельно стоящие объекты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41149F" w:rsidRPr="00917DA2" w:rsidRDefault="0041149F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УЧРЕЖДЕНИЙ ОТДЫХА И ТУРИЗМА (РЗ 603)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база отдыха ОАО "</w:t>
      </w:r>
      <w:proofErr w:type="spellStart"/>
      <w:r w:rsidR="008A0033" w:rsidRPr="00917DA2">
        <w:rPr>
          <w:sz w:val="26"/>
          <w:szCs w:val="26"/>
        </w:rPr>
        <w:t>Уралсвязьинформ</w:t>
      </w:r>
      <w:proofErr w:type="spellEnd"/>
      <w:r w:rsidR="008A0033" w:rsidRPr="00917DA2">
        <w:rPr>
          <w:sz w:val="26"/>
          <w:szCs w:val="26"/>
        </w:rPr>
        <w:t>", база отдыха "Радуга", лагерь "Станция юных туристов", дом отдыха УКС  ХМАО-Югра.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917DA2" w:rsidTr="001B2359">
        <w:trPr>
          <w:trHeight w:val="549"/>
        </w:trPr>
        <w:tc>
          <w:tcPr>
            <w:tcW w:w="2412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11"/>
        </w:trPr>
        <w:tc>
          <w:tcPr>
            <w:tcW w:w="2412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Объекты учреждений отдыха и туризма</w:t>
            </w:r>
          </w:p>
        </w:tc>
        <w:tc>
          <w:tcPr>
            <w:tcW w:w="3021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–не более 3.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– не более 20.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процент застройки – 50.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Pr="00917DA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Отступ от красной линии - 5 м.</w:t>
            </w: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367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Новое строительство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  <w:r w:rsidR="00852C29" w:rsidRPr="00917DA2">
        <w:rPr>
          <w:sz w:val="26"/>
          <w:szCs w:val="26"/>
        </w:rPr>
        <w:t xml:space="preserve"> </w:t>
      </w:r>
      <w:r w:rsidR="00D212A1" w:rsidRPr="00917DA2">
        <w:rPr>
          <w:sz w:val="26"/>
          <w:szCs w:val="26"/>
        </w:rPr>
        <w:t>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СЕЛЬСКОХОЗЯЙСТВЕННОГО ПРОИЗВОДСТВА (СХЗ 702)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ЛПХ Шушунов Н.В., КФХ Скрипунов А.В., КФХ Конев В.А., КФХ </w:t>
      </w:r>
      <w:proofErr w:type="spellStart"/>
      <w:r w:rsidR="008A0033" w:rsidRPr="00917DA2">
        <w:rPr>
          <w:sz w:val="26"/>
          <w:szCs w:val="26"/>
        </w:rPr>
        <w:t>Шесталов</w:t>
      </w:r>
      <w:proofErr w:type="spellEnd"/>
      <w:r w:rsidR="008A0033" w:rsidRPr="00917DA2">
        <w:rPr>
          <w:sz w:val="26"/>
          <w:szCs w:val="26"/>
        </w:rPr>
        <w:t xml:space="preserve"> И.Н., КФХ Филатов В.Н., КФХ </w:t>
      </w:r>
      <w:proofErr w:type="spellStart"/>
      <w:r w:rsidR="008A0033" w:rsidRPr="00917DA2">
        <w:rPr>
          <w:sz w:val="26"/>
          <w:szCs w:val="26"/>
        </w:rPr>
        <w:t>Тропицын</w:t>
      </w:r>
      <w:proofErr w:type="spellEnd"/>
      <w:r w:rsidR="008A0033" w:rsidRPr="00917DA2">
        <w:rPr>
          <w:sz w:val="26"/>
          <w:szCs w:val="26"/>
        </w:rPr>
        <w:t xml:space="preserve"> А.А., КФХ Богдашка, КФХ </w:t>
      </w:r>
      <w:proofErr w:type="spellStart"/>
      <w:r w:rsidR="008A0033" w:rsidRPr="00917DA2">
        <w:rPr>
          <w:sz w:val="26"/>
          <w:szCs w:val="26"/>
        </w:rPr>
        <w:t>Кулджанишвили</w:t>
      </w:r>
      <w:proofErr w:type="spellEnd"/>
      <w:r w:rsidR="008A0033" w:rsidRPr="00917DA2">
        <w:rPr>
          <w:sz w:val="26"/>
          <w:szCs w:val="26"/>
        </w:rPr>
        <w:t xml:space="preserve"> В.В., КФХ ООО "Крестьянский двор".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1"/>
        <w:gridCol w:w="2901"/>
        <w:gridCol w:w="3452"/>
      </w:tblGrid>
      <w:tr w:rsidR="008A0033" w:rsidRPr="00917DA2" w:rsidTr="001B2359">
        <w:trPr>
          <w:trHeight w:val="537"/>
        </w:trPr>
        <w:tc>
          <w:tcPr>
            <w:tcW w:w="271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2943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500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642"/>
        </w:trPr>
        <w:tc>
          <w:tcPr>
            <w:tcW w:w="2711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сельскохозяйственного производства</w:t>
            </w:r>
          </w:p>
        </w:tc>
        <w:tc>
          <w:tcPr>
            <w:tcW w:w="2943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Отступ от границ участка - 10 м.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Минимальный процент озеленения - 50.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500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 xml:space="preserve">Новое строительство осуществлять в соответствии с </w:t>
            </w:r>
            <w:r w:rsidRPr="00917DA2">
              <w:rPr>
                <w:sz w:val="26"/>
                <w:szCs w:val="26"/>
              </w:rPr>
              <w:lastRenderedPageBreak/>
              <w:t>утвержденной градостроительной документацией.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  <w:r w:rsidR="00852C29" w:rsidRPr="00917DA2">
        <w:rPr>
          <w:sz w:val="26"/>
          <w:szCs w:val="26"/>
        </w:rPr>
        <w:t xml:space="preserve"> </w:t>
      </w:r>
      <w:r w:rsidR="00D212A1" w:rsidRPr="00917DA2">
        <w:rPr>
          <w:sz w:val="26"/>
          <w:szCs w:val="26"/>
        </w:rPr>
        <w:t>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ЖИВОТНОВОДСТВА (СХЗ 703)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звероферма ООО "Биотехнологии".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2"/>
        <w:gridCol w:w="3037"/>
        <w:gridCol w:w="3715"/>
      </w:tblGrid>
      <w:tr w:rsidR="008A0033" w:rsidRPr="00917DA2" w:rsidTr="001B2359">
        <w:trPr>
          <w:trHeight w:val="549"/>
        </w:trPr>
        <w:tc>
          <w:tcPr>
            <w:tcW w:w="2432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37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15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11"/>
        </w:trPr>
        <w:tc>
          <w:tcPr>
            <w:tcW w:w="2432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животноводства</w:t>
            </w:r>
          </w:p>
        </w:tc>
        <w:tc>
          <w:tcPr>
            <w:tcW w:w="3037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Отступ от границ участка - 10 м.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процент озеленения - 50.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15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Новое строительство осуществлять в </w:t>
            </w:r>
            <w:r w:rsidR="007D6CCC" w:rsidRPr="00917DA2">
              <w:rPr>
                <w:sz w:val="26"/>
                <w:szCs w:val="26"/>
              </w:rPr>
              <w:t>соответствии с</w:t>
            </w:r>
            <w:r w:rsidRPr="00917DA2">
              <w:rPr>
                <w:sz w:val="26"/>
                <w:szCs w:val="26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b/>
          <w:color w:val="0000FF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lastRenderedPageBreak/>
        <w:t>ЗОНА СКЛАДИРОВАНИЯ И ЗАХОРОНЕНИЯ ОТХОДОВ (СНЗ 802)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0F2EA5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свободная от застройки.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</w:t>
      </w:r>
      <w:r w:rsidRPr="00917DA2">
        <w:rPr>
          <w:sz w:val="26"/>
          <w:szCs w:val="26"/>
        </w:rPr>
        <w:t xml:space="preserve"> </w:t>
      </w:r>
      <w:r w:rsidR="008A0033" w:rsidRPr="00917DA2">
        <w:rPr>
          <w:sz w:val="26"/>
          <w:szCs w:val="26"/>
        </w:rPr>
        <w:t>нет.</w:t>
      </w: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56"/>
        <w:gridCol w:w="3718"/>
      </w:tblGrid>
      <w:tr w:rsidR="008A0033" w:rsidRPr="00917DA2" w:rsidTr="001B2359">
        <w:trPr>
          <w:trHeight w:val="549"/>
        </w:trPr>
        <w:tc>
          <w:tcPr>
            <w:tcW w:w="2440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56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18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852C29">
        <w:trPr>
          <w:trHeight w:val="547"/>
        </w:trPr>
        <w:tc>
          <w:tcPr>
            <w:tcW w:w="2440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складирования и захоронения отходов</w:t>
            </w:r>
          </w:p>
        </w:tc>
        <w:tc>
          <w:tcPr>
            <w:tcW w:w="3056" w:type="dxa"/>
          </w:tcPr>
          <w:p w:rsidR="008825B2" w:rsidRDefault="008825B2" w:rsidP="008825B2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jc w:val="both"/>
              <w:rPr>
                <w:sz w:val="26"/>
                <w:szCs w:val="26"/>
              </w:rPr>
            </w:pPr>
          </w:p>
          <w:p w:rsidR="008825B2" w:rsidRDefault="008825B2" w:rsidP="008825B2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jc w:val="both"/>
              <w:rPr>
                <w:sz w:val="26"/>
                <w:szCs w:val="26"/>
              </w:rPr>
            </w:pPr>
          </w:p>
          <w:p w:rsidR="008825B2" w:rsidRDefault="008825B2" w:rsidP="008825B2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185E5D" w:rsidRPr="00917DA2" w:rsidRDefault="00185E5D" w:rsidP="008825B2">
            <w:pPr>
              <w:jc w:val="both"/>
              <w:rPr>
                <w:sz w:val="26"/>
                <w:szCs w:val="26"/>
              </w:rPr>
            </w:pPr>
          </w:p>
          <w:p w:rsidR="008825B2" w:rsidRDefault="008825B2" w:rsidP="008825B2">
            <w:pPr>
              <w:jc w:val="both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8825B2">
            <w:pPr>
              <w:jc w:val="both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18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Строительство осуществлять в соответствии с проектной документацией.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ОБОРОННОГО НАЗНАЧЕНИЯ (ВРЗ 901)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  <w:u w:val="single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 Виды использования земельных участков и объектов капитального строительства:</w:t>
      </w:r>
      <w:r w:rsidRPr="00917DA2">
        <w:rPr>
          <w:sz w:val="26"/>
          <w:szCs w:val="26"/>
        </w:rPr>
        <w:t xml:space="preserve"> воинская часть.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47"/>
        <w:gridCol w:w="3727"/>
      </w:tblGrid>
      <w:tr w:rsidR="008A0033" w:rsidRPr="00917DA2" w:rsidTr="001B2359">
        <w:trPr>
          <w:trHeight w:val="559"/>
        </w:trPr>
        <w:tc>
          <w:tcPr>
            <w:tcW w:w="2440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27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307"/>
        </w:trPr>
        <w:tc>
          <w:tcPr>
            <w:tcW w:w="2440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оборонного назначения</w:t>
            </w:r>
          </w:p>
        </w:tc>
        <w:tc>
          <w:tcPr>
            <w:tcW w:w="3047" w:type="dxa"/>
          </w:tcPr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Этажность - 1 </w:t>
            </w:r>
            <w:proofErr w:type="spellStart"/>
            <w:r w:rsidRPr="00917DA2">
              <w:rPr>
                <w:sz w:val="26"/>
                <w:szCs w:val="26"/>
              </w:rPr>
              <w:t>эт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185E5D" w:rsidRPr="00917DA2" w:rsidRDefault="00185E5D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до 10 м</w:t>
            </w:r>
            <w:r w:rsidR="00185E5D">
              <w:rPr>
                <w:sz w:val="26"/>
                <w:szCs w:val="26"/>
              </w:rPr>
              <w:t>.</w:t>
            </w:r>
          </w:p>
          <w:p w:rsidR="00185E5D" w:rsidRDefault="00185E5D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185E5D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185E5D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185E5D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185E5D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185E5D" w:rsidRPr="00185E5D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185E5D" w:rsidRPr="00917DA2" w:rsidRDefault="00185E5D" w:rsidP="00185E5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185E5D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27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МАССИВ 02:14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ПЛАНИРОВОЧНЫЙ РАЙОН 02:14:01</w:t>
      </w:r>
    </w:p>
    <w:p w:rsidR="008A0033" w:rsidRPr="00917DA2" w:rsidRDefault="008A0033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</w:p>
    <w:p w:rsidR="00852C29" w:rsidRPr="00917DA2" w:rsidRDefault="00852C29" w:rsidP="008F23CD">
      <w:pPr>
        <w:tabs>
          <w:tab w:val="center" w:pos="1985"/>
        </w:tabs>
        <w:rPr>
          <w:color w:val="000000" w:themeColor="text1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ЗАСТРОЙКИ СЕЗОННОГО ПРОЖИВАНИЯ (ЖЗ 105)</w:t>
      </w:r>
    </w:p>
    <w:p w:rsidR="00852C29" w:rsidRPr="00917DA2" w:rsidRDefault="00852C29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0F2EA5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ДНТ "</w:t>
      </w:r>
      <w:proofErr w:type="spellStart"/>
      <w:r w:rsidR="008A0033" w:rsidRPr="00917DA2">
        <w:rPr>
          <w:sz w:val="26"/>
          <w:szCs w:val="26"/>
        </w:rPr>
        <w:t>Черемхи</w:t>
      </w:r>
      <w:proofErr w:type="spellEnd"/>
      <w:r w:rsidR="008A0033" w:rsidRPr="00917DA2">
        <w:rPr>
          <w:sz w:val="26"/>
          <w:szCs w:val="26"/>
        </w:rPr>
        <w:t>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917DA2" w:rsidTr="001B2359">
        <w:trPr>
          <w:trHeight w:val="552"/>
        </w:trPr>
        <w:tc>
          <w:tcPr>
            <w:tcW w:w="2412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20"/>
        </w:trPr>
        <w:tc>
          <w:tcPr>
            <w:tcW w:w="2412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Жилые дома сезонного проживания</w:t>
            </w:r>
          </w:p>
        </w:tc>
        <w:tc>
          <w:tcPr>
            <w:tcW w:w="3021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450 </w:t>
            </w:r>
            <w:proofErr w:type="spellStart"/>
            <w:r w:rsidRPr="00917DA2">
              <w:rPr>
                <w:sz w:val="26"/>
                <w:szCs w:val="26"/>
              </w:rPr>
              <w:t>кв.м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5E5D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Максимальная площадь участка - 1500 </w:t>
            </w:r>
            <w:proofErr w:type="spellStart"/>
            <w:r w:rsidRPr="00917DA2">
              <w:rPr>
                <w:sz w:val="26"/>
                <w:szCs w:val="26"/>
              </w:rPr>
              <w:t>кв.м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185E5D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–3 м.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не более 3.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с мансардным завершением до конька скатной кровли – не более 10 м.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Максимальный  процент застройки - не подлежит </w:t>
            </w:r>
            <w:r w:rsidRPr="00917DA2">
              <w:rPr>
                <w:sz w:val="26"/>
                <w:szCs w:val="26"/>
              </w:rPr>
              <w:lastRenderedPageBreak/>
              <w:t>установлению</w:t>
            </w:r>
          </w:p>
        </w:tc>
        <w:tc>
          <w:tcPr>
            <w:tcW w:w="367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Новое строительство, реконструкцию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ПРОМЫШЛЕННОСТИ (ПР 301)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jc w:val="both"/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карьеры, ДРП Ханты-Мансийская региональная дирекция дорожного департамента, база "</w:t>
      </w:r>
      <w:proofErr w:type="spellStart"/>
      <w:r w:rsidR="008A0033" w:rsidRPr="00917DA2">
        <w:rPr>
          <w:sz w:val="26"/>
          <w:szCs w:val="26"/>
        </w:rPr>
        <w:t>Варьеганнефтеспецстрой</w:t>
      </w:r>
      <w:proofErr w:type="spellEnd"/>
      <w:r w:rsidR="008A0033" w:rsidRPr="00917DA2">
        <w:rPr>
          <w:sz w:val="26"/>
          <w:szCs w:val="26"/>
        </w:rPr>
        <w:t>", производственные базы.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6"/>
        <w:gridCol w:w="3017"/>
        <w:gridCol w:w="3691"/>
      </w:tblGrid>
      <w:tr w:rsidR="008A0033" w:rsidRPr="00917DA2" w:rsidTr="001B2359">
        <w:trPr>
          <w:trHeight w:val="549"/>
        </w:trPr>
        <w:tc>
          <w:tcPr>
            <w:tcW w:w="2416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17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691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11"/>
        </w:trPr>
        <w:tc>
          <w:tcPr>
            <w:tcW w:w="241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промышленности</w:t>
            </w:r>
          </w:p>
        </w:tc>
        <w:tc>
          <w:tcPr>
            <w:tcW w:w="3017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1.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– не более 10 м.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Минимальный отступ от </w:t>
            </w:r>
            <w:r w:rsidRPr="00917DA2">
              <w:rPr>
                <w:sz w:val="26"/>
                <w:szCs w:val="26"/>
              </w:rPr>
              <w:lastRenderedPageBreak/>
              <w:t>красной линии до объекта и хозяйственных построек –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691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СВЯЗИ (ИЗ 406)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  <w:r w:rsidRPr="00917DA2">
        <w:rPr>
          <w:sz w:val="26"/>
          <w:szCs w:val="26"/>
        </w:rPr>
        <w:t xml:space="preserve"> 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ПРС - 4 ОАО "</w:t>
      </w:r>
      <w:proofErr w:type="spellStart"/>
      <w:r w:rsidR="008A0033" w:rsidRPr="00917DA2">
        <w:rPr>
          <w:sz w:val="26"/>
          <w:szCs w:val="26"/>
        </w:rPr>
        <w:t>Уралсвязьинформ</w:t>
      </w:r>
      <w:proofErr w:type="spellEnd"/>
      <w:r w:rsidR="008A0033" w:rsidRPr="00917DA2">
        <w:rPr>
          <w:sz w:val="26"/>
          <w:szCs w:val="26"/>
        </w:rPr>
        <w:t>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917DA2" w:rsidTr="001B2359">
        <w:trPr>
          <w:trHeight w:val="558"/>
        </w:trPr>
        <w:tc>
          <w:tcPr>
            <w:tcW w:w="2412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349"/>
        </w:trPr>
        <w:tc>
          <w:tcPr>
            <w:tcW w:w="2412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связи</w:t>
            </w:r>
          </w:p>
        </w:tc>
        <w:tc>
          <w:tcPr>
            <w:tcW w:w="3021" w:type="dxa"/>
          </w:tcPr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Pr="00917DA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85E5D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Минимальный отступ от </w:t>
            </w:r>
            <w:r w:rsidRPr="00917DA2">
              <w:rPr>
                <w:sz w:val="26"/>
                <w:szCs w:val="26"/>
              </w:rPr>
              <w:lastRenderedPageBreak/>
              <w:t xml:space="preserve">красной линии до объекта и хозяйственных построек – не подлежит </w:t>
            </w:r>
          </w:p>
          <w:p w:rsidR="008825B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825B2" w:rsidRPr="00917DA2">
              <w:rPr>
                <w:sz w:val="26"/>
                <w:szCs w:val="26"/>
              </w:rPr>
              <w:t>становлению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67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АВТОМОБИЛЬНОГО ТРАНСПОРТА (ТЗ 502)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485024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  <w:r w:rsidRPr="00917DA2">
        <w:rPr>
          <w:sz w:val="26"/>
          <w:szCs w:val="26"/>
        </w:rPr>
        <w:t xml:space="preserve"> </w:t>
      </w:r>
    </w:p>
    <w:p w:rsidR="00485024" w:rsidRPr="00917DA2" w:rsidRDefault="00485024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485024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АЗС ООО "MON", площадки для отдыха, </w:t>
      </w:r>
      <w:proofErr w:type="spellStart"/>
      <w:r w:rsidR="008A0033" w:rsidRPr="00917DA2">
        <w:rPr>
          <w:sz w:val="26"/>
          <w:szCs w:val="26"/>
        </w:rPr>
        <w:t>автокомплексы</w:t>
      </w:r>
      <w:proofErr w:type="spellEnd"/>
      <w:r w:rsidR="008A0033" w:rsidRPr="00917DA2">
        <w:rPr>
          <w:sz w:val="26"/>
          <w:szCs w:val="26"/>
        </w:rPr>
        <w:t xml:space="preserve"> (СТО, АЗС, магазин, пункт питания), АЗС ООО "Вояж", АЗС, АЗС ЗАО "</w:t>
      </w:r>
      <w:proofErr w:type="spellStart"/>
      <w:r w:rsidR="008A0033" w:rsidRPr="00917DA2">
        <w:rPr>
          <w:sz w:val="26"/>
          <w:szCs w:val="26"/>
        </w:rPr>
        <w:t>Гелеум</w:t>
      </w:r>
      <w:proofErr w:type="spellEnd"/>
      <w:r w:rsidR="008A0033" w:rsidRPr="00917DA2">
        <w:rPr>
          <w:sz w:val="26"/>
          <w:szCs w:val="26"/>
        </w:rPr>
        <w:t>", АЗС ОАО "</w:t>
      </w:r>
      <w:proofErr w:type="spellStart"/>
      <w:r w:rsidR="008A0033" w:rsidRPr="00917DA2">
        <w:rPr>
          <w:sz w:val="26"/>
          <w:szCs w:val="26"/>
        </w:rPr>
        <w:t>СпецНефтьМонтажАвтоматика</w:t>
      </w:r>
      <w:proofErr w:type="spellEnd"/>
      <w:r w:rsidR="008A0033" w:rsidRPr="00917DA2">
        <w:rPr>
          <w:sz w:val="26"/>
          <w:szCs w:val="26"/>
        </w:rPr>
        <w:t xml:space="preserve"> - 2000", кафе </w:t>
      </w:r>
      <w:proofErr w:type="spellStart"/>
      <w:r w:rsidR="008A0033" w:rsidRPr="00917DA2">
        <w:rPr>
          <w:sz w:val="26"/>
          <w:szCs w:val="26"/>
        </w:rPr>
        <w:t>Литвинчук</w:t>
      </w:r>
      <w:proofErr w:type="spellEnd"/>
      <w:r w:rsidR="008A0033" w:rsidRPr="00917DA2">
        <w:rPr>
          <w:sz w:val="26"/>
          <w:szCs w:val="26"/>
        </w:rPr>
        <w:t xml:space="preserve"> А.А. 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D212A1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6"/>
        <w:gridCol w:w="3024"/>
        <w:gridCol w:w="3683"/>
      </w:tblGrid>
      <w:tr w:rsidR="008A0033" w:rsidRPr="00917DA2" w:rsidTr="001B2359">
        <w:trPr>
          <w:trHeight w:val="556"/>
        </w:trPr>
        <w:tc>
          <w:tcPr>
            <w:tcW w:w="2416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24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683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982"/>
        </w:trPr>
        <w:tc>
          <w:tcPr>
            <w:tcW w:w="241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автомобильного транспорта</w:t>
            </w:r>
          </w:p>
        </w:tc>
        <w:tc>
          <w:tcPr>
            <w:tcW w:w="3024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 – 1.</w:t>
            </w:r>
          </w:p>
          <w:p w:rsidR="00185E5D" w:rsidRPr="00917DA2" w:rsidRDefault="00185E5D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185E5D" w:rsidRPr="00917DA2" w:rsidRDefault="00185E5D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Минимальный отступ от красной линии до объекта и хозяйственных построек – не подлежит установлению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68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Предусмотреть размещение элементов благоустройства</w:t>
            </w:r>
          </w:p>
        </w:tc>
      </w:tr>
    </w:tbl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8"/>
        <w:gridCol w:w="3030"/>
        <w:gridCol w:w="3734"/>
      </w:tblGrid>
      <w:tr w:rsidR="008A0033" w:rsidRPr="00917DA2" w:rsidTr="001B2359">
        <w:trPr>
          <w:trHeight w:val="386"/>
        </w:trPr>
        <w:tc>
          <w:tcPr>
            <w:tcW w:w="2418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30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34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207"/>
        </w:trPr>
        <w:tc>
          <w:tcPr>
            <w:tcW w:w="2418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общественного питания.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социально-бытового назначения.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торгового назначения</w:t>
            </w:r>
          </w:p>
        </w:tc>
        <w:tc>
          <w:tcPr>
            <w:tcW w:w="3030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 1.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– до 5 м.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34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Отдельно стоящие, встроенные в объекты основного вида использования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52C29" w:rsidRPr="00917DA2" w:rsidRDefault="00852C29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МЕСТ ОТДЫХА ОБЩЕГО ПОЛЬЗОВАНИЯ (РЗ 601)</w:t>
      </w:r>
    </w:p>
    <w:p w:rsidR="00852C29" w:rsidRPr="00917DA2" w:rsidRDefault="00852C29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0F2EA5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 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Научно-исследовательский </w:t>
      </w:r>
      <w:proofErr w:type="spellStart"/>
      <w:r w:rsidR="008A0033" w:rsidRPr="00917DA2">
        <w:rPr>
          <w:sz w:val="26"/>
          <w:szCs w:val="26"/>
        </w:rPr>
        <w:t>Мухринский</w:t>
      </w:r>
      <w:proofErr w:type="spellEnd"/>
      <w:r w:rsidR="008A0033" w:rsidRPr="00917DA2">
        <w:rPr>
          <w:sz w:val="26"/>
          <w:szCs w:val="26"/>
        </w:rPr>
        <w:t xml:space="preserve"> стационар "Музей природы и человека".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D212A1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территории: н</w:t>
      </w:r>
      <w:r w:rsidR="008A0033" w:rsidRPr="00917DA2">
        <w:rPr>
          <w:sz w:val="26"/>
          <w:szCs w:val="26"/>
        </w:rPr>
        <w:t>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56"/>
        <w:gridCol w:w="3718"/>
      </w:tblGrid>
      <w:tr w:rsidR="008A0033" w:rsidRPr="00917DA2" w:rsidTr="001B2359">
        <w:trPr>
          <w:trHeight w:val="556"/>
        </w:trPr>
        <w:tc>
          <w:tcPr>
            <w:tcW w:w="2440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56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18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982"/>
        </w:trPr>
        <w:tc>
          <w:tcPr>
            <w:tcW w:w="2440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мест общего пользования</w:t>
            </w:r>
          </w:p>
        </w:tc>
        <w:tc>
          <w:tcPr>
            <w:tcW w:w="3056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Озеленение ценными породами деревьев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18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Устройство ливневой канализации, прогулочных дорожек в твердом покрытии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52C29" w:rsidRPr="00917DA2" w:rsidRDefault="00852C29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УЧРЕЖДЕНИЙ ОТДЫХА И ТУРИЗМА (РЗ 603)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  <w:r w:rsidR="000F2EA5" w:rsidRPr="00917DA2">
        <w:rPr>
          <w:sz w:val="26"/>
          <w:szCs w:val="26"/>
        </w:rPr>
        <w:t xml:space="preserve"> Виды использования земельных участков и объектов капитального строительства:</w:t>
      </w:r>
      <w:r w:rsidRPr="00917DA2">
        <w:rPr>
          <w:sz w:val="26"/>
          <w:szCs w:val="26"/>
        </w:rPr>
        <w:t xml:space="preserve"> база отдыха </w:t>
      </w:r>
      <w:proofErr w:type="spellStart"/>
      <w:r w:rsidRPr="00917DA2">
        <w:rPr>
          <w:sz w:val="26"/>
          <w:szCs w:val="26"/>
        </w:rPr>
        <w:t>Пенежин</w:t>
      </w:r>
      <w:proofErr w:type="spellEnd"/>
      <w:r w:rsidRPr="00917DA2">
        <w:rPr>
          <w:sz w:val="26"/>
          <w:szCs w:val="26"/>
        </w:rPr>
        <w:t xml:space="preserve"> В.П..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 природная территория.</w:t>
      </w:r>
    </w:p>
    <w:p w:rsidR="008A0033" w:rsidRPr="00917DA2" w:rsidRDefault="00D212A1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28"/>
        <w:gridCol w:w="3041"/>
        <w:gridCol w:w="3700"/>
      </w:tblGrid>
      <w:tr w:rsidR="008A0033" w:rsidRPr="00917DA2" w:rsidTr="001B2359">
        <w:trPr>
          <w:trHeight w:val="549"/>
        </w:trPr>
        <w:tc>
          <w:tcPr>
            <w:tcW w:w="2428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41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00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11"/>
        </w:trPr>
        <w:tc>
          <w:tcPr>
            <w:tcW w:w="2428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учреждений отдыха и туризма</w:t>
            </w:r>
          </w:p>
        </w:tc>
        <w:tc>
          <w:tcPr>
            <w:tcW w:w="3041" w:type="dxa"/>
          </w:tcPr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–не более 3.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– не более 20.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процент застройки – 50.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Отступ от красной линии - 5 м.</w:t>
            </w:r>
          </w:p>
          <w:p w:rsidR="00214945" w:rsidRPr="00917DA2" w:rsidRDefault="00214945" w:rsidP="008825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825B2" w:rsidRDefault="008825B2" w:rsidP="008825B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214945" w:rsidRPr="00917DA2" w:rsidRDefault="00214945" w:rsidP="008825B2">
            <w:pPr>
              <w:rPr>
                <w:sz w:val="26"/>
                <w:szCs w:val="26"/>
              </w:rPr>
            </w:pPr>
          </w:p>
          <w:p w:rsidR="008A0033" w:rsidRPr="00917DA2" w:rsidRDefault="008825B2" w:rsidP="008825B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</w:tc>
        <w:tc>
          <w:tcPr>
            <w:tcW w:w="3700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Новое строительство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52C29" w:rsidRPr="00917DA2" w:rsidRDefault="00852C29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СЕЛЬСКОХОЗЯЙСТВЕННОГО ПРОИЗВОДСТВА (СХЗ 702)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FF"/>
          <w:sz w:val="26"/>
          <w:szCs w:val="26"/>
        </w:rPr>
      </w:pPr>
    </w:p>
    <w:p w:rsidR="000F2EA5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  <w:r w:rsidR="000F2EA5" w:rsidRPr="00917DA2">
        <w:rPr>
          <w:sz w:val="26"/>
          <w:szCs w:val="26"/>
        </w:rPr>
        <w:t xml:space="preserve"> </w:t>
      </w:r>
    </w:p>
    <w:p w:rsidR="000F2EA5" w:rsidRPr="00917DA2" w:rsidRDefault="000F2EA5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КФХ М</w:t>
      </w:r>
      <w:r w:rsidRPr="00917DA2">
        <w:rPr>
          <w:sz w:val="26"/>
          <w:szCs w:val="26"/>
        </w:rPr>
        <w:t>и</w:t>
      </w:r>
      <w:r w:rsidR="008A0033" w:rsidRPr="00917DA2">
        <w:rPr>
          <w:sz w:val="26"/>
          <w:szCs w:val="26"/>
        </w:rPr>
        <w:t>хайлов И.А..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 природная территория.</w:t>
      </w:r>
    </w:p>
    <w:p w:rsidR="008A0033" w:rsidRPr="00917DA2" w:rsidRDefault="00D212A1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1"/>
        <w:gridCol w:w="2907"/>
        <w:gridCol w:w="3401"/>
      </w:tblGrid>
      <w:tr w:rsidR="008A0033" w:rsidRPr="00917DA2" w:rsidTr="001B2359">
        <w:trPr>
          <w:trHeight w:val="557"/>
        </w:trPr>
        <w:tc>
          <w:tcPr>
            <w:tcW w:w="2697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2949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463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852C29">
        <w:trPr>
          <w:trHeight w:val="405"/>
        </w:trPr>
        <w:tc>
          <w:tcPr>
            <w:tcW w:w="2697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сельскохозяйственного производства</w:t>
            </w:r>
          </w:p>
        </w:tc>
        <w:tc>
          <w:tcPr>
            <w:tcW w:w="2949" w:type="dxa"/>
          </w:tcPr>
          <w:p w:rsidR="00917DA2" w:rsidRDefault="00917DA2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Отступ от границ участка - 10 м.</w:t>
            </w:r>
          </w:p>
          <w:p w:rsidR="00214945" w:rsidRPr="00917DA2" w:rsidRDefault="00214945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17DA2" w:rsidRDefault="00917DA2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процент озеленения - 50.</w:t>
            </w:r>
          </w:p>
          <w:p w:rsidR="00214945" w:rsidRPr="00917DA2" w:rsidRDefault="00214945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17DA2" w:rsidRDefault="00917DA2" w:rsidP="00917DA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214945" w:rsidRPr="00917DA2" w:rsidRDefault="00214945" w:rsidP="00917DA2">
            <w:pPr>
              <w:rPr>
                <w:sz w:val="26"/>
                <w:szCs w:val="26"/>
              </w:rPr>
            </w:pPr>
          </w:p>
          <w:p w:rsidR="00917DA2" w:rsidRDefault="00917DA2" w:rsidP="00917DA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214945" w:rsidRPr="00917DA2" w:rsidRDefault="00214945" w:rsidP="00917DA2">
            <w:pPr>
              <w:rPr>
                <w:sz w:val="26"/>
                <w:szCs w:val="26"/>
              </w:rPr>
            </w:pPr>
          </w:p>
          <w:p w:rsidR="00917DA2" w:rsidRDefault="00917DA2" w:rsidP="00917DA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Этажность - не подлежит установлению</w:t>
            </w:r>
          </w:p>
          <w:p w:rsidR="00214945" w:rsidRPr="00917DA2" w:rsidRDefault="00214945" w:rsidP="00917DA2">
            <w:pPr>
              <w:rPr>
                <w:sz w:val="26"/>
                <w:szCs w:val="26"/>
              </w:rPr>
            </w:pPr>
          </w:p>
          <w:p w:rsidR="00917DA2" w:rsidRDefault="00917DA2" w:rsidP="00917DA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не подлежит установлению</w:t>
            </w:r>
          </w:p>
          <w:p w:rsidR="00214945" w:rsidRPr="00917DA2" w:rsidRDefault="00214945" w:rsidP="00917DA2">
            <w:pPr>
              <w:rPr>
                <w:sz w:val="26"/>
                <w:szCs w:val="26"/>
              </w:rPr>
            </w:pPr>
          </w:p>
          <w:p w:rsidR="00917DA2" w:rsidRDefault="00917DA2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214945" w:rsidRPr="00917DA2" w:rsidRDefault="00214945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17DA2" w:rsidRDefault="00917DA2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214945" w:rsidRPr="00917DA2" w:rsidRDefault="00214945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A0033" w:rsidRPr="00917DA2" w:rsidRDefault="00917DA2" w:rsidP="00917DA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Максимальный  </w:t>
            </w:r>
            <w:r w:rsidRPr="00917DA2">
              <w:rPr>
                <w:sz w:val="26"/>
                <w:szCs w:val="26"/>
              </w:rPr>
              <w:lastRenderedPageBreak/>
              <w:t>процент застройки - не подлежит установлению</w:t>
            </w:r>
          </w:p>
        </w:tc>
        <w:tc>
          <w:tcPr>
            <w:tcW w:w="3463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lastRenderedPageBreak/>
              <w:t>Новое строительство, реконструкцию осуществлять в соответствии с утвержденным проектом планировки и межевания территории.</w:t>
            </w:r>
          </w:p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  <w:r w:rsidRPr="00917DA2">
        <w:rPr>
          <w:color w:val="000000" w:themeColor="text1"/>
          <w:sz w:val="26"/>
          <w:szCs w:val="26"/>
        </w:rPr>
        <w:t>ЗОНА ЖИВОТНОВОДСТВА (СХЗ 703)</w:t>
      </w:r>
    </w:p>
    <w:p w:rsidR="008A0033" w:rsidRPr="00917DA2" w:rsidRDefault="008A0033" w:rsidP="008F23CD">
      <w:pPr>
        <w:tabs>
          <w:tab w:val="center" w:pos="1985"/>
        </w:tabs>
        <w:jc w:val="center"/>
        <w:rPr>
          <w:color w:val="000000" w:themeColor="text1"/>
          <w:sz w:val="26"/>
          <w:szCs w:val="26"/>
        </w:rPr>
      </w:pPr>
    </w:p>
    <w:p w:rsidR="000F2EA5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1.  </w:t>
      </w:r>
      <w:r w:rsidR="00485024" w:rsidRPr="00917DA2">
        <w:rPr>
          <w:sz w:val="26"/>
          <w:szCs w:val="26"/>
        </w:rPr>
        <w:t>Характеристики современного состояния и использования территории</w:t>
      </w:r>
    </w:p>
    <w:p w:rsidR="000F2EA5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 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Виды использования земельных участков и объектов капитального строительства:</w:t>
      </w:r>
      <w:r w:rsidR="008A0033" w:rsidRPr="00917DA2">
        <w:rPr>
          <w:sz w:val="26"/>
          <w:szCs w:val="26"/>
        </w:rPr>
        <w:t xml:space="preserve"> овцеводческое хозяйство ЗАО "</w:t>
      </w:r>
      <w:proofErr w:type="spellStart"/>
      <w:r w:rsidR="008A0033" w:rsidRPr="00917DA2">
        <w:rPr>
          <w:sz w:val="26"/>
          <w:szCs w:val="26"/>
        </w:rPr>
        <w:t>Продснаб</w:t>
      </w:r>
      <w:proofErr w:type="spellEnd"/>
      <w:r w:rsidR="008A0033" w:rsidRPr="00917DA2">
        <w:rPr>
          <w:sz w:val="26"/>
          <w:szCs w:val="26"/>
        </w:rPr>
        <w:t>".</w:t>
      </w:r>
    </w:p>
    <w:p w:rsidR="008A0033" w:rsidRPr="00917DA2" w:rsidRDefault="000F2EA5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Современное состояние территории</w:t>
      </w:r>
      <w:r w:rsidR="008A0033" w:rsidRPr="00917DA2">
        <w:rPr>
          <w:sz w:val="26"/>
          <w:szCs w:val="26"/>
        </w:rPr>
        <w:t>: природная территория.</w:t>
      </w:r>
    </w:p>
    <w:p w:rsidR="008A0033" w:rsidRPr="00917DA2" w:rsidRDefault="00D212A1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>Несоответствующее использование территории</w:t>
      </w:r>
      <w:r w:rsidR="008A0033" w:rsidRPr="00917DA2">
        <w:rPr>
          <w:sz w:val="26"/>
          <w:szCs w:val="26"/>
        </w:rPr>
        <w:t>: нет.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2.   </w:t>
      </w:r>
      <w:r w:rsidR="00D212A1" w:rsidRPr="00917DA2">
        <w:rPr>
          <w:sz w:val="26"/>
          <w:szCs w:val="26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tbl>
      <w:tblPr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6"/>
        <w:gridCol w:w="3042"/>
        <w:gridCol w:w="3721"/>
      </w:tblGrid>
      <w:tr w:rsidR="008A0033" w:rsidRPr="00917DA2" w:rsidTr="001B2359">
        <w:trPr>
          <w:trHeight w:val="546"/>
        </w:trPr>
        <w:tc>
          <w:tcPr>
            <w:tcW w:w="2436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Виды использования</w:t>
            </w:r>
          </w:p>
        </w:tc>
        <w:tc>
          <w:tcPr>
            <w:tcW w:w="3042" w:type="dxa"/>
            <w:vAlign w:val="center"/>
          </w:tcPr>
          <w:p w:rsidR="008A0033" w:rsidRPr="00917DA2" w:rsidRDefault="008D7B28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Параметры разрешенного использования</w:t>
            </w:r>
          </w:p>
        </w:tc>
        <w:tc>
          <w:tcPr>
            <w:tcW w:w="3721" w:type="dxa"/>
            <w:vAlign w:val="center"/>
          </w:tcPr>
          <w:p w:rsidR="008A0033" w:rsidRPr="00917DA2" w:rsidRDefault="0041149F" w:rsidP="008F23CD">
            <w:pPr>
              <w:tabs>
                <w:tab w:val="center" w:pos="1985"/>
              </w:tabs>
              <w:jc w:val="center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Особые условия реализации регламента</w:t>
            </w:r>
          </w:p>
        </w:tc>
      </w:tr>
      <w:tr w:rsidR="008A0033" w:rsidRPr="00917DA2" w:rsidTr="001B2359">
        <w:trPr>
          <w:trHeight w:val="1601"/>
        </w:trPr>
        <w:tc>
          <w:tcPr>
            <w:tcW w:w="2436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Объекты животноводства</w:t>
            </w:r>
          </w:p>
        </w:tc>
        <w:tc>
          <w:tcPr>
            <w:tcW w:w="3042" w:type="dxa"/>
          </w:tcPr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Этажность - 1 </w:t>
            </w:r>
            <w:proofErr w:type="spellStart"/>
            <w:r w:rsidRPr="00917DA2">
              <w:rPr>
                <w:sz w:val="26"/>
                <w:szCs w:val="26"/>
              </w:rPr>
              <w:t>эт</w:t>
            </w:r>
            <w:proofErr w:type="spellEnd"/>
            <w:r w:rsidRPr="00917DA2">
              <w:rPr>
                <w:sz w:val="26"/>
                <w:szCs w:val="26"/>
              </w:rPr>
              <w:t>.</w:t>
            </w:r>
          </w:p>
          <w:p w:rsidR="00214945" w:rsidRPr="00917DA2" w:rsidRDefault="00214945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8A0033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Высота - до 10 м</w:t>
            </w:r>
            <w:r w:rsidR="00214945">
              <w:rPr>
                <w:sz w:val="26"/>
                <w:szCs w:val="26"/>
              </w:rPr>
              <w:t>.</w:t>
            </w:r>
          </w:p>
          <w:p w:rsidR="00214945" w:rsidRPr="00917DA2" w:rsidRDefault="00214945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</w:p>
          <w:p w:rsidR="00917DA2" w:rsidRDefault="00917DA2" w:rsidP="00917DA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Минимальная площадь участка – не подлежит установлению</w:t>
            </w:r>
          </w:p>
          <w:p w:rsidR="00214945" w:rsidRPr="00917DA2" w:rsidRDefault="00214945" w:rsidP="00917DA2">
            <w:pPr>
              <w:rPr>
                <w:sz w:val="26"/>
                <w:szCs w:val="26"/>
              </w:rPr>
            </w:pPr>
          </w:p>
          <w:p w:rsidR="00917DA2" w:rsidRDefault="00917DA2" w:rsidP="00917DA2">
            <w:pPr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Максимальная площадь участка - не подлежит установлению</w:t>
            </w:r>
          </w:p>
          <w:p w:rsidR="00214945" w:rsidRPr="00917DA2" w:rsidRDefault="00214945" w:rsidP="00917DA2">
            <w:pPr>
              <w:rPr>
                <w:sz w:val="26"/>
                <w:szCs w:val="26"/>
              </w:rPr>
            </w:pPr>
          </w:p>
          <w:p w:rsidR="00917DA2" w:rsidRDefault="00917DA2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Минимальный отступ от красной линии до объекта и хозяйственных построек – не подлежит установлению</w:t>
            </w:r>
          </w:p>
          <w:p w:rsidR="00214945" w:rsidRPr="00917DA2" w:rsidRDefault="00214945" w:rsidP="00917D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17DA2" w:rsidRPr="00917DA2" w:rsidRDefault="00917DA2" w:rsidP="00917DA2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>Максимальный  процент застройки - не подлежит установлению</w:t>
            </w:r>
          </w:p>
        </w:tc>
        <w:tc>
          <w:tcPr>
            <w:tcW w:w="3721" w:type="dxa"/>
          </w:tcPr>
          <w:p w:rsidR="008A0033" w:rsidRPr="00917DA2" w:rsidRDefault="008A0033" w:rsidP="008F23CD">
            <w:pPr>
              <w:tabs>
                <w:tab w:val="center" w:pos="1985"/>
              </w:tabs>
              <w:rPr>
                <w:sz w:val="26"/>
                <w:szCs w:val="26"/>
              </w:rPr>
            </w:pPr>
            <w:r w:rsidRPr="00917DA2">
              <w:rPr>
                <w:sz w:val="26"/>
                <w:szCs w:val="26"/>
              </w:rPr>
              <w:t xml:space="preserve">Новое строительство осуществлять в </w:t>
            </w:r>
            <w:r w:rsidR="007D6CCC" w:rsidRPr="00917DA2">
              <w:rPr>
                <w:sz w:val="26"/>
                <w:szCs w:val="26"/>
              </w:rPr>
              <w:t>соответствии с</w:t>
            </w:r>
            <w:r w:rsidRPr="00917DA2">
              <w:rPr>
                <w:sz w:val="26"/>
                <w:szCs w:val="26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917DA2" w:rsidRDefault="008A0033" w:rsidP="008F23CD">
      <w:pPr>
        <w:tabs>
          <w:tab w:val="center" w:pos="1985"/>
        </w:tabs>
        <w:rPr>
          <w:sz w:val="26"/>
          <w:szCs w:val="26"/>
        </w:rPr>
      </w:pPr>
    </w:p>
    <w:p w:rsidR="00D212A1" w:rsidRPr="00917DA2" w:rsidRDefault="008A0033" w:rsidP="008F23CD">
      <w:pPr>
        <w:tabs>
          <w:tab w:val="center" w:pos="1985"/>
        </w:tabs>
        <w:rPr>
          <w:sz w:val="26"/>
          <w:szCs w:val="26"/>
        </w:rPr>
      </w:pPr>
      <w:r w:rsidRPr="00917DA2">
        <w:rPr>
          <w:sz w:val="26"/>
          <w:szCs w:val="26"/>
        </w:rPr>
        <w:t xml:space="preserve">3.   </w:t>
      </w:r>
      <w:r w:rsidR="00D212A1" w:rsidRPr="00917DA2">
        <w:rPr>
          <w:sz w:val="26"/>
          <w:szCs w:val="26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D212A1" w:rsidRPr="00917DA2" w:rsidRDefault="00D212A1" w:rsidP="008F23CD">
      <w:pPr>
        <w:tabs>
          <w:tab w:val="center" w:pos="1985"/>
        </w:tabs>
        <w:rPr>
          <w:sz w:val="26"/>
          <w:szCs w:val="26"/>
        </w:rPr>
      </w:pPr>
    </w:p>
    <w:p w:rsidR="00214945" w:rsidRDefault="00214945" w:rsidP="008F23CD">
      <w:pPr>
        <w:tabs>
          <w:tab w:val="center" w:pos="1985"/>
        </w:tabs>
        <w:ind w:left="5670"/>
        <w:jc w:val="both"/>
        <w:rPr>
          <w:rFonts w:eastAsiaTheme="minorHAnsi"/>
          <w:sz w:val="26"/>
          <w:szCs w:val="26"/>
          <w:lang w:eastAsia="en-US"/>
        </w:rPr>
      </w:pPr>
      <w:bookmarkStart w:id="37" w:name="_GoBack"/>
      <w:bookmarkEnd w:id="37"/>
    </w:p>
    <w:p w:rsidR="00D212A1" w:rsidRPr="00917DA2" w:rsidRDefault="00D212A1" w:rsidP="008F23CD">
      <w:pPr>
        <w:tabs>
          <w:tab w:val="center" w:pos="1985"/>
        </w:tabs>
        <w:ind w:left="5670"/>
        <w:jc w:val="both"/>
        <w:rPr>
          <w:sz w:val="26"/>
          <w:szCs w:val="26"/>
        </w:rPr>
      </w:pPr>
      <w:r w:rsidRPr="00917DA2">
        <w:rPr>
          <w:sz w:val="26"/>
          <w:szCs w:val="26"/>
        </w:rPr>
        <w:t>Приложение 2 к Правилам землепользования и застройки межселенных территорий Ханты-Мансийского района</w:t>
      </w:r>
    </w:p>
    <w:p w:rsidR="001555F0" w:rsidRPr="00917DA2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55F0" w:rsidRPr="00917DA2" w:rsidRDefault="001555F0" w:rsidP="001555F0">
      <w:pPr>
        <w:spacing w:line="360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207A80" w:rsidRPr="0053728F" w:rsidRDefault="001555F0" w:rsidP="0053728F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  <w:r w:rsidRPr="00917DA2">
        <w:rPr>
          <w:rFonts w:eastAsiaTheme="minorHAnsi"/>
          <w:sz w:val="26"/>
          <w:szCs w:val="26"/>
          <w:lang w:eastAsia="en-US"/>
        </w:rPr>
        <w:t>КАРТА ГРАДОСТРОИТЕЛЬНОГО ЗОНИРОВАНИЯ</w:t>
      </w:r>
    </w:p>
    <w:p w:rsidR="00207A80" w:rsidRPr="00917DA2" w:rsidRDefault="00207A80" w:rsidP="00CC6B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7DA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596C315" wp14:editId="53C6AD1B">
            <wp:extent cx="5759450" cy="4197479"/>
            <wp:effectExtent l="0" t="0" r="0" b="0"/>
            <wp:docPr id="1" name="Рисунок 1" descr="I:\Карта градостроительного зонирования межселенной территории Ханты-Мансий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а градостроительного зонирования межселенной территории Ханты-Мансий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A80" w:rsidRPr="00917DA2" w:rsidSect="001B2359">
      <w:foot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0A" w:rsidRDefault="002B020A" w:rsidP="00D01B96">
      <w:r>
        <w:separator/>
      </w:r>
    </w:p>
  </w:endnote>
  <w:endnote w:type="continuationSeparator" w:id="0">
    <w:p w:rsidR="002B020A" w:rsidRDefault="002B020A" w:rsidP="00D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63628"/>
      <w:docPartObj>
        <w:docPartGallery w:val="Page Numbers (Bottom of Page)"/>
        <w:docPartUnique/>
      </w:docPartObj>
    </w:sdtPr>
    <w:sdtEndPr/>
    <w:sdtContent>
      <w:p w:rsidR="00272BC8" w:rsidRDefault="00272B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8F">
          <w:rPr>
            <w:noProof/>
          </w:rPr>
          <w:t>28</w:t>
        </w:r>
        <w:r>
          <w:fldChar w:fldCharType="end"/>
        </w:r>
      </w:p>
    </w:sdtContent>
  </w:sdt>
  <w:p w:rsidR="00272BC8" w:rsidRDefault="00272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0A" w:rsidRDefault="002B020A" w:rsidP="00D01B96">
      <w:r>
        <w:separator/>
      </w:r>
    </w:p>
  </w:footnote>
  <w:footnote w:type="continuationSeparator" w:id="0">
    <w:p w:rsidR="002B020A" w:rsidRDefault="002B020A" w:rsidP="00D0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31F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4E11E56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2916709"/>
    <w:multiLevelType w:val="hybridMultilevel"/>
    <w:tmpl w:val="E82A3B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484C"/>
    <w:multiLevelType w:val="hybridMultilevel"/>
    <w:tmpl w:val="DC58A424"/>
    <w:lvl w:ilvl="0" w:tplc="E4ECDBC6">
      <w:start w:val="1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522C"/>
    <w:rsid w:val="000246EA"/>
    <w:rsid w:val="00030948"/>
    <w:rsid w:val="0003272A"/>
    <w:rsid w:val="000557E3"/>
    <w:rsid w:val="0005751A"/>
    <w:rsid w:val="00063E62"/>
    <w:rsid w:val="000649AF"/>
    <w:rsid w:val="00083729"/>
    <w:rsid w:val="00085154"/>
    <w:rsid w:val="000918FB"/>
    <w:rsid w:val="000932C0"/>
    <w:rsid w:val="00093B5C"/>
    <w:rsid w:val="00097DE1"/>
    <w:rsid w:val="000A096A"/>
    <w:rsid w:val="000A0B10"/>
    <w:rsid w:val="000A2831"/>
    <w:rsid w:val="000B173D"/>
    <w:rsid w:val="000B6192"/>
    <w:rsid w:val="000D746D"/>
    <w:rsid w:val="000F2EA5"/>
    <w:rsid w:val="000F5A86"/>
    <w:rsid w:val="0010429C"/>
    <w:rsid w:val="001114BC"/>
    <w:rsid w:val="001178D7"/>
    <w:rsid w:val="0011790F"/>
    <w:rsid w:val="00121304"/>
    <w:rsid w:val="001249D7"/>
    <w:rsid w:val="00124C0F"/>
    <w:rsid w:val="00133976"/>
    <w:rsid w:val="00136BE9"/>
    <w:rsid w:val="00147B0B"/>
    <w:rsid w:val="001555F0"/>
    <w:rsid w:val="001616FF"/>
    <w:rsid w:val="00172BF2"/>
    <w:rsid w:val="00172F98"/>
    <w:rsid w:val="001730A5"/>
    <w:rsid w:val="00173F09"/>
    <w:rsid w:val="00185E5D"/>
    <w:rsid w:val="00191684"/>
    <w:rsid w:val="001A7AA1"/>
    <w:rsid w:val="001A7DF1"/>
    <w:rsid w:val="001B2359"/>
    <w:rsid w:val="001C02A3"/>
    <w:rsid w:val="001C527D"/>
    <w:rsid w:val="001E3E3F"/>
    <w:rsid w:val="001E5357"/>
    <w:rsid w:val="001E7E2A"/>
    <w:rsid w:val="001F7D4A"/>
    <w:rsid w:val="00206781"/>
    <w:rsid w:val="00206B95"/>
    <w:rsid w:val="00207A80"/>
    <w:rsid w:val="002138C3"/>
    <w:rsid w:val="00214945"/>
    <w:rsid w:val="002162D4"/>
    <w:rsid w:val="002368BE"/>
    <w:rsid w:val="00242F71"/>
    <w:rsid w:val="00263C72"/>
    <w:rsid w:val="00272BC8"/>
    <w:rsid w:val="0029496E"/>
    <w:rsid w:val="002B020A"/>
    <w:rsid w:val="002C5273"/>
    <w:rsid w:val="002D216E"/>
    <w:rsid w:val="002D5B20"/>
    <w:rsid w:val="002E1866"/>
    <w:rsid w:val="002E264A"/>
    <w:rsid w:val="002E29FA"/>
    <w:rsid w:val="002E3EF5"/>
    <w:rsid w:val="003062E8"/>
    <w:rsid w:val="00306D6D"/>
    <w:rsid w:val="00306DD1"/>
    <w:rsid w:val="00307E3E"/>
    <w:rsid w:val="00310927"/>
    <w:rsid w:val="0031564D"/>
    <w:rsid w:val="003326F7"/>
    <w:rsid w:val="003463BF"/>
    <w:rsid w:val="0035061E"/>
    <w:rsid w:val="00364FC4"/>
    <w:rsid w:val="0038673F"/>
    <w:rsid w:val="00393093"/>
    <w:rsid w:val="00397A1E"/>
    <w:rsid w:val="003B46DE"/>
    <w:rsid w:val="003C6B9D"/>
    <w:rsid w:val="003F2C55"/>
    <w:rsid w:val="003F3DC3"/>
    <w:rsid w:val="0041149F"/>
    <w:rsid w:val="00417881"/>
    <w:rsid w:val="00447444"/>
    <w:rsid w:val="004576C6"/>
    <w:rsid w:val="00467A68"/>
    <w:rsid w:val="0047407D"/>
    <w:rsid w:val="00485024"/>
    <w:rsid w:val="00496916"/>
    <w:rsid w:val="0049759B"/>
    <w:rsid w:val="004F47DF"/>
    <w:rsid w:val="005057A9"/>
    <w:rsid w:val="00520FF6"/>
    <w:rsid w:val="0053728F"/>
    <w:rsid w:val="005426BD"/>
    <w:rsid w:val="00542A64"/>
    <w:rsid w:val="00546D58"/>
    <w:rsid w:val="00564474"/>
    <w:rsid w:val="00567BD8"/>
    <w:rsid w:val="005713AC"/>
    <w:rsid w:val="00581D7B"/>
    <w:rsid w:val="00586D65"/>
    <w:rsid w:val="00594187"/>
    <w:rsid w:val="005C1E65"/>
    <w:rsid w:val="00600DA5"/>
    <w:rsid w:val="00613A40"/>
    <w:rsid w:val="0061652D"/>
    <w:rsid w:val="0063689F"/>
    <w:rsid w:val="00636CB9"/>
    <w:rsid w:val="00645B50"/>
    <w:rsid w:val="00645C79"/>
    <w:rsid w:val="00657F4D"/>
    <w:rsid w:val="006725D8"/>
    <w:rsid w:val="00676536"/>
    <w:rsid w:val="00680630"/>
    <w:rsid w:val="006A2799"/>
    <w:rsid w:val="006A6695"/>
    <w:rsid w:val="006A6BCD"/>
    <w:rsid w:val="006B1E7C"/>
    <w:rsid w:val="006D5412"/>
    <w:rsid w:val="006E4838"/>
    <w:rsid w:val="00723F26"/>
    <w:rsid w:val="007264DC"/>
    <w:rsid w:val="00775713"/>
    <w:rsid w:val="0078503D"/>
    <w:rsid w:val="007A0B25"/>
    <w:rsid w:val="007A3149"/>
    <w:rsid w:val="007B4FE3"/>
    <w:rsid w:val="007B7187"/>
    <w:rsid w:val="007D6CCC"/>
    <w:rsid w:val="007E191F"/>
    <w:rsid w:val="007F04FD"/>
    <w:rsid w:val="00803847"/>
    <w:rsid w:val="00837A2B"/>
    <w:rsid w:val="008506EF"/>
    <w:rsid w:val="00852C29"/>
    <w:rsid w:val="008652D6"/>
    <w:rsid w:val="0087620C"/>
    <w:rsid w:val="00880D08"/>
    <w:rsid w:val="00881840"/>
    <w:rsid w:val="00881E17"/>
    <w:rsid w:val="008825B2"/>
    <w:rsid w:val="008A0033"/>
    <w:rsid w:val="008B52A9"/>
    <w:rsid w:val="008B60C2"/>
    <w:rsid w:val="008B6DFB"/>
    <w:rsid w:val="008D7B28"/>
    <w:rsid w:val="008E749B"/>
    <w:rsid w:val="008F23CD"/>
    <w:rsid w:val="00917DA2"/>
    <w:rsid w:val="0092173A"/>
    <w:rsid w:val="009245E5"/>
    <w:rsid w:val="00946D6E"/>
    <w:rsid w:val="00957691"/>
    <w:rsid w:val="009937A4"/>
    <w:rsid w:val="009974F4"/>
    <w:rsid w:val="009D2B08"/>
    <w:rsid w:val="009F3F9F"/>
    <w:rsid w:val="00A218CA"/>
    <w:rsid w:val="00A338FC"/>
    <w:rsid w:val="00A71AE4"/>
    <w:rsid w:val="00A952A3"/>
    <w:rsid w:val="00AB04FA"/>
    <w:rsid w:val="00AC1F59"/>
    <w:rsid w:val="00AE3BB2"/>
    <w:rsid w:val="00AF505A"/>
    <w:rsid w:val="00AF5167"/>
    <w:rsid w:val="00B06693"/>
    <w:rsid w:val="00B17AF3"/>
    <w:rsid w:val="00B31E06"/>
    <w:rsid w:val="00B31E1D"/>
    <w:rsid w:val="00B37D3F"/>
    <w:rsid w:val="00B71D85"/>
    <w:rsid w:val="00B73D2E"/>
    <w:rsid w:val="00B826E8"/>
    <w:rsid w:val="00B86739"/>
    <w:rsid w:val="00B9609B"/>
    <w:rsid w:val="00BA784C"/>
    <w:rsid w:val="00BB18A3"/>
    <w:rsid w:val="00BB28D1"/>
    <w:rsid w:val="00BC3231"/>
    <w:rsid w:val="00BC409F"/>
    <w:rsid w:val="00BE570A"/>
    <w:rsid w:val="00BF4F65"/>
    <w:rsid w:val="00C14210"/>
    <w:rsid w:val="00C366F8"/>
    <w:rsid w:val="00C44C85"/>
    <w:rsid w:val="00C50F3E"/>
    <w:rsid w:val="00C642CC"/>
    <w:rsid w:val="00C672E9"/>
    <w:rsid w:val="00C81506"/>
    <w:rsid w:val="00C87064"/>
    <w:rsid w:val="00CA082F"/>
    <w:rsid w:val="00CB5562"/>
    <w:rsid w:val="00CC6B6B"/>
    <w:rsid w:val="00CE149C"/>
    <w:rsid w:val="00CE6DF4"/>
    <w:rsid w:val="00D01B96"/>
    <w:rsid w:val="00D02BFC"/>
    <w:rsid w:val="00D035C6"/>
    <w:rsid w:val="00D212A1"/>
    <w:rsid w:val="00D35E8A"/>
    <w:rsid w:val="00D35ECA"/>
    <w:rsid w:val="00D5002F"/>
    <w:rsid w:val="00D63A50"/>
    <w:rsid w:val="00D86908"/>
    <w:rsid w:val="00D939D9"/>
    <w:rsid w:val="00D9578A"/>
    <w:rsid w:val="00DA7AA1"/>
    <w:rsid w:val="00DB0E3D"/>
    <w:rsid w:val="00DC1A1C"/>
    <w:rsid w:val="00DD7629"/>
    <w:rsid w:val="00DF5E52"/>
    <w:rsid w:val="00E06259"/>
    <w:rsid w:val="00E1269A"/>
    <w:rsid w:val="00E13909"/>
    <w:rsid w:val="00E20818"/>
    <w:rsid w:val="00E2253F"/>
    <w:rsid w:val="00E720F7"/>
    <w:rsid w:val="00ED39A2"/>
    <w:rsid w:val="00ED5609"/>
    <w:rsid w:val="00F84E28"/>
    <w:rsid w:val="00F91C51"/>
    <w:rsid w:val="00F92DF2"/>
    <w:rsid w:val="00F97CBE"/>
    <w:rsid w:val="00FA1838"/>
    <w:rsid w:val="00FB4DDD"/>
    <w:rsid w:val="00FB6AE8"/>
    <w:rsid w:val="00FC1AB1"/>
    <w:rsid w:val="00FE4BE6"/>
    <w:rsid w:val="00FF32CB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9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B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4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0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86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B9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B9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9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B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4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0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86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B9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B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67E3185C318ECAE0182ACF5032BB8389F36D141929D1AB0DC6A089F9DE78CAC4E7CZ9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8B10-EB5A-496E-B23F-CC8D3280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10644</Words>
  <Characters>60672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Adm</cp:lastModifiedBy>
  <cp:revision>4</cp:revision>
  <cp:lastPrinted>2016-09-07T15:19:00Z</cp:lastPrinted>
  <dcterms:created xsi:type="dcterms:W3CDTF">2016-09-21T10:52:00Z</dcterms:created>
  <dcterms:modified xsi:type="dcterms:W3CDTF">2016-10-11T04:16:00Z</dcterms:modified>
</cp:coreProperties>
</file>